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sz w:val="16"/>
        </w:rPr>
        <w:alias w:val="EC Header - Standard"/>
        <w:tag w:val="A4pCgmOjXaoPaysOY21Ij7-5QkCVxYFQ4ANGFaoRKN4I2"/>
        <w:id w:val="-939683076"/>
      </w:sdtPr>
      <w:sdtEndPr/>
      <w:sdtContent>
        <w:tbl>
          <w:tblPr>
            <w:tblStyle w:val="TableLetterhead"/>
            <w:tblW w:w="9480" w:type="dxa"/>
            <w:tblLook w:val="0620" w:firstRow="1" w:lastRow="0" w:firstColumn="0" w:lastColumn="0" w:noHBand="1" w:noVBand="1"/>
            <w:tblDescription w:val="This table contains the logo of the European Commission in the left column and information about the organisational entity of the signatory in the right column."/>
          </w:tblPr>
          <w:tblGrid>
            <w:gridCol w:w="2400"/>
            <w:gridCol w:w="7080"/>
          </w:tblGrid>
          <w:tr w:rsidR="00731C2E" w14:paraId="7C60FF27" w14:textId="77777777">
            <w:trPr>
              <w:cantSplit/>
            </w:trPr>
            <w:tc>
              <w:tcPr>
                <w:tcW w:w="2400" w:type="dxa"/>
              </w:tcPr>
              <w:p w14:paraId="5FD660B2" w14:textId="77777777" w:rsidR="00731C2E" w:rsidRDefault="001146F9">
                <w:pPr>
                  <w:pStyle w:val="ZFlag"/>
                </w:pPr>
                <w:r>
                  <w:rPr>
                    <w:noProof/>
                  </w:rPr>
                  <w:drawing>
                    <wp:inline distT="0" distB="0" distL="0" distR="0" wp14:anchorId="0F08FEC9" wp14:editId="67B8F945">
                      <wp:extent cx="1371600" cy="676800"/>
                      <wp:effectExtent l="0" t="0" r="0" b="0"/>
                      <wp:docPr id="1" name="Logo" descr="Logo of the European Commission, 12 yellow stars on a blue background arranged in a circle and framed by two light grey graphic elements representing the Berlaymont building, which is the headquarter of the European Commis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descr="Logo of the European Commission, 12 yellow stars on a blue background arranged in a circle and framed by two light grey graphic elements representing the Berlaymont building, which is the headquarter of the European Commission."/>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71600" cy="676800"/>
                              </a:xfrm>
                              <a:prstGeom prst="rect">
                                <a:avLst/>
                              </a:prstGeom>
                            </pic:spPr>
                          </pic:pic>
                        </a:graphicData>
                      </a:graphic>
                    </wp:inline>
                  </w:drawing>
                </w:r>
              </w:p>
            </w:tc>
            <w:tc>
              <w:tcPr>
                <w:tcW w:w="7080" w:type="dxa"/>
              </w:tcPr>
              <w:p w14:paraId="3E488779" w14:textId="77777777" w:rsidR="00731C2E" w:rsidRDefault="00B05559">
                <w:pPr>
                  <w:pStyle w:val="ZCom"/>
                </w:pPr>
                <w:sdt>
                  <w:sdtPr>
                    <w:id w:val="-2070256242"/>
                    <w:dataBinding w:xpath="/Texts/OrgaRoot" w:storeItemID="{4EF90DE6-88B6-4264-9629-4D8DFDFE87D2}"/>
                    <w:text w:multiLine="1"/>
                  </w:sdtPr>
                  <w:sdtEndPr/>
                  <w:sdtContent>
                    <w:r w:rsidR="002D28D8">
                      <w:t>EUROPEAN COMMISSION</w:t>
                    </w:r>
                  </w:sdtContent>
                </w:sdt>
              </w:p>
              <w:p w14:paraId="7F81FBA1" w14:textId="77777777" w:rsidR="00731C2E" w:rsidRDefault="00B05559">
                <w:pPr>
                  <w:pStyle w:val="ZDGName"/>
                  <w:rPr>
                    <w:caps/>
                  </w:rPr>
                </w:pPr>
                <w:sdt>
                  <w:sdtPr>
                    <w:rPr>
                      <w:caps/>
                    </w:rPr>
                    <w:id w:val="1303882114"/>
                    <w:dataBinding w:xpath="/Author/OrgaEntity1/HeadLine1" w:storeItemID="{69A891C2-049E-4096-A260-97B1E95158E1}"/>
                    <w:text w:multiLine="1"/>
                  </w:sdtPr>
                  <w:sdtEndPr/>
                  <w:sdtContent>
                    <w:r w:rsidR="002D28D8">
                      <w:rPr>
                        <w:caps/>
                      </w:rPr>
                      <w:t>DIRECTORATE-GENERAL FOR RESEARCH AND INNOVATION</w:t>
                    </w:r>
                  </w:sdtContent>
                </w:sdt>
              </w:p>
              <w:p w14:paraId="389F450D" w14:textId="77777777" w:rsidR="00731C2E" w:rsidRDefault="00731C2E">
                <w:pPr>
                  <w:pStyle w:val="ZDGName"/>
                </w:pPr>
              </w:p>
              <w:p w14:paraId="5128DD69" w14:textId="77777777" w:rsidR="00731C2E" w:rsidRDefault="00B05559">
                <w:pPr>
                  <w:pStyle w:val="ZDGName"/>
                </w:pPr>
                <w:sdt>
                  <w:sdtPr>
                    <w:id w:val="1351691808"/>
                    <w:dataBinding w:xpath="/Author/OrgaEntity2/HeadLine1" w:storeItemID="{69A891C2-049E-4096-A260-97B1E95158E1}"/>
                    <w:text w:multiLine="1"/>
                  </w:sdtPr>
                  <w:sdtEndPr/>
                  <w:sdtContent>
                    <w:r w:rsidR="002D28D8">
                      <w:t>Directorate E – Prosperity</w:t>
                    </w:r>
                  </w:sdtContent>
                </w:sdt>
              </w:p>
              <w:p w14:paraId="27C2EF3F" w14:textId="77777777" w:rsidR="00731C2E" w:rsidRDefault="00B05559">
                <w:pPr>
                  <w:pStyle w:val="ZDGName"/>
                  <w:rPr>
                    <w:b/>
                  </w:rPr>
                </w:pPr>
                <w:sdt>
                  <w:sdtPr>
                    <w:rPr>
                      <w:b/>
                    </w:rPr>
                    <w:id w:val="-1005748965"/>
                    <w:dataBinding w:xpath="/Author/OrgaEntity3/HeadLine1" w:storeItemID="{69A891C2-049E-4096-A260-97B1E95158E1}"/>
                    <w:text w:multiLine="1"/>
                  </w:sdtPr>
                  <w:sdtEndPr/>
                  <w:sdtContent>
                    <w:r w:rsidR="002D28D8">
                      <w:rPr>
                        <w:b/>
                      </w:rPr>
                      <w:t>E.3 – Industrial Transformation</w:t>
                    </w:r>
                  </w:sdtContent>
                </w:sdt>
              </w:p>
            </w:tc>
          </w:tr>
        </w:tbl>
      </w:sdtContent>
    </w:sdt>
    <w:sdt>
      <w:sdtPr>
        <w:rPr>
          <w:kern w:val="0"/>
          <w:sz w:val="40"/>
        </w:rPr>
        <w:alias w:val="Title - Title and Subtitle"/>
        <w:tag w:val="Ppyc7FjJog1LOR8q5Gy3v8-KWz8EPdyPrAZ9AmbxwqTv1"/>
        <w:id w:val="1488982700"/>
      </w:sdtPr>
      <w:sdtEndPr/>
      <w:sdtContent>
        <w:p w14:paraId="30296F02" w14:textId="205A7568" w:rsidR="00731C2E" w:rsidRDefault="00B05559">
          <w:pPr>
            <w:pStyle w:val="Title"/>
            <w:spacing w:before="1320"/>
          </w:pPr>
          <w:sdt>
            <w:sdtPr>
              <w:id w:val="780839668"/>
              <w:placeholder>
                <w:docPart w:val="8BBBA4C5934E4B6EA23BF14FF1D42008"/>
              </w:placeholder>
              <w:dataBinding w:prefixMappings="xmlns:cp=&quot;http://schemas.openxmlformats.org/package/2006/metadata/core-properties&quot; xmlns:dc=&quot;http://purl.org/dc/elements/1.1/&quot; xmlns:dcterms=&quot;http://purl.org/dc/terms/&quot;" w:xpath="/cp:coreProperties[1]/dc:title[1]" w:storeItemID="{6C3C8BC8-F283-45AE-878A-BAB7291924A1}"/>
              <w:text w:multiLine="1"/>
            </w:sdtPr>
            <w:sdtEndPr/>
            <w:sdtContent>
              <w:r w:rsidR="001146F9">
                <w:t>Information on Important Events and Dates for the Research Fund for Coal and Steel (RFCS)</w:t>
              </w:r>
            </w:sdtContent>
          </w:sdt>
        </w:p>
        <w:p w14:paraId="409472AC" w14:textId="67DF753C" w:rsidR="00731C2E" w:rsidRDefault="00B05559">
          <w:pPr>
            <w:pStyle w:val="SubTitle1"/>
            <w:spacing w:after="960"/>
          </w:pPr>
        </w:p>
      </w:sdtContent>
    </w:sdt>
    <w:p w14:paraId="5B570767" w14:textId="6D919666" w:rsidR="001146F9" w:rsidRPr="001146F9" w:rsidRDefault="001146F9">
      <w:pPr>
        <w:rPr>
          <w:b/>
          <w:bCs/>
          <w:sz w:val="28"/>
          <w:szCs w:val="28"/>
        </w:rPr>
      </w:pPr>
      <w:r w:rsidRPr="001146F9">
        <w:rPr>
          <w:b/>
          <w:bCs/>
          <w:sz w:val="28"/>
          <w:szCs w:val="28"/>
        </w:rPr>
        <w:t>RFCS Dedicated Web Pages</w:t>
      </w:r>
    </w:p>
    <w:p w14:paraId="1CC57399" w14:textId="04AEE987" w:rsidR="001146F9" w:rsidRDefault="001146F9" w:rsidP="006036C4">
      <w:pPr>
        <w:pStyle w:val="ListParagraph"/>
        <w:numPr>
          <w:ilvl w:val="0"/>
          <w:numId w:val="23"/>
        </w:numPr>
      </w:pPr>
      <w:r>
        <w:t>DG RTD RFCS web page:</w:t>
      </w:r>
      <w:r w:rsidRPr="001146F9">
        <w:t xml:space="preserve"> </w:t>
      </w:r>
      <w:hyperlink r:id="rId11" w:history="1">
        <w:r w:rsidRPr="00D97BB1">
          <w:rPr>
            <w:rStyle w:val="Hyperlink"/>
          </w:rPr>
          <w:t>https://research-and-innovation.ec.europa.eu/funding/funding-opportunities/funding-programmes-and-open-calls/research-fund-coal-and-steel-rfcs_en</w:t>
        </w:r>
      </w:hyperlink>
      <w:r>
        <w:t xml:space="preserve"> </w:t>
      </w:r>
    </w:p>
    <w:p w14:paraId="705853B4" w14:textId="2495608B" w:rsidR="001146F9" w:rsidRDefault="001146F9" w:rsidP="006036C4">
      <w:pPr>
        <w:pStyle w:val="ListParagraph"/>
        <w:numPr>
          <w:ilvl w:val="0"/>
          <w:numId w:val="23"/>
        </w:numPr>
      </w:pPr>
      <w:r>
        <w:t xml:space="preserve">REA RFCS web page: </w:t>
      </w:r>
      <w:hyperlink r:id="rId12" w:history="1">
        <w:r w:rsidRPr="00D97BB1">
          <w:rPr>
            <w:rStyle w:val="Hyperlink"/>
          </w:rPr>
          <w:t>https://rea.ec.europa.eu/funding-and-grants/research-fund-coal-and-steel_en</w:t>
        </w:r>
      </w:hyperlink>
      <w:r>
        <w:t xml:space="preserve"> </w:t>
      </w:r>
    </w:p>
    <w:p w14:paraId="499FFB4D" w14:textId="77777777" w:rsidR="001146F9" w:rsidRDefault="001146F9"/>
    <w:p w14:paraId="23352528" w14:textId="279E9E4F" w:rsidR="001146F9" w:rsidRPr="001146F9" w:rsidRDefault="001146F9">
      <w:pPr>
        <w:rPr>
          <w:b/>
          <w:bCs/>
          <w:sz w:val="28"/>
          <w:szCs w:val="28"/>
        </w:rPr>
      </w:pPr>
      <w:r w:rsidRPr="001146F9">
        <w:rPr>
          <w:b/>
          <w:bCs/>
          <w:sz w:val="28"/>
          <w:szCs w:val="28"/>
        </w:rPr>
        <w:t>RFCS Open Calls</w:t>
      </w:r>
    </w:p>
    <w:p w14:paraId="0997837E" w14:textId="756B699E" w:rsidR="001146F9" w:rsidRPr="006036C4" w:rsidRDefault="001146F9" w:rsidP="006036C4">
      <w:pPr>
        <w:pStyle w:val="ListParagraph"/>
        <w:numPr>
          <w:ilvl w:val="0"/>
          <w:numId w:val="24"/>
        </w:numPr>
        <w:rPr>
          <w:b/>
          <w:bCs/>
        </w:rPr>
      </w:pPr>
      <w:r w:rsidRPr="006036C4">
        <w:rPr>
          <w:b/>
          <w:bCs/>
        </w:rPr>
        <w:t>Big Ticket</w:t>
      </w:r>
      <w:r w:rsidR="008926BE">
        <w:rPr>
          <w:b/>
          <w:bCs/>
        </w:rPr>
        <w:t>s</w:t>
      </w:r>
      <w:r w:rsidRPr="006036C4">
        <w:rPr>
          <w:b/>
          <w:bCs/>
        </w:rPr>
        <w:t xml:space="preserve"> for Coal</w:t>
      </w:r>
    </w:p>
    <w:p w14:paraId="149C3146" w14:textId="77777777" w:rsidR="001146F9" w:rsidRDefault="001146F9" w:rsidP="006036C4">
      <w:pPr>
        <w:pStyle w:val="ListParagraph"/>
      </w:pPr>
      <w:r>
        <w:t>The RFCS JT- Big Tickets for Coal call for proposals for 2025 opened on 4 February 2025. The submission deadline is on 6 May 2025, 17.00 CET Brussels time.</w:t>
      </w:r>
    </w:p>
    <w:p w14:paraId="714C41CC" w14:textId="6F23A2E2" w:rsidR="001146F9" w:rsidRDefault="001146F9" w:rsidP="006036C4">
      <w:pPr>
        <w:pStyle w:val="ListParagraph"/>
      </w:pPr>
      <w:r>
        <w:t xml:space="preserve">Information on the call and the related call document are available at: </w:t>
      </w:r>
      <w:hyperlink r:id="rId13" w:history="1">
        <w:r w:rsidRPr="00D97BB1">
          <w:rPr>
            <w:rStyle w:val="Hyperlink"/>
          </w:rPr>
          <w:t>https://ec.europa.eu/info/funding-tenders/opportunities/portal/screen/opportunities/topic-details/RFCS-2025-JT?order=DESC&amp;pageNumber=1&amp;pageSize=50&amp;sortBy=startDate&amp;isExactMatch=true&amp;status=31094501,31094502,31094503&amp;frameworkProgramme=43252449</w:t>
        </w:r>
      </w:hyperlink>
      <w:r>
        <w:t xml:space="preserve"> </w:t>
      </w:r>
    </w:p>
    <w:p w14:paraId="15851670" w14:textId="34BFBEE5" w:rsidR="001146F9" w:rsidRPr="006036C4" w:rsidRDefault="001146F9" w:rsidP="006036C4">
      <w:pPr>
        <w:pStyle w:val="ListParagraph"/>
        <w:numPr>
          <w:ilvl w:val="0"/>
          <w:numId w:val="24"/>
        </w:numPr>
        <w:rPr>
          <w:b/>
          <w:bCs/>
        </w:rPr>
      </w:pPr>
      <w:r w:rsidRPr="006036C4">
        <w:rPr>
          <w:b/>
          <w:bCs/>
        </w:rPr>
        <w:t>Big Ticket</w:t>
      </w:r>
      <w:r w:rsidR="008926BE">
        <w:rPr>
          <w:b/>
          <w:bCs/>
        </w:rPr>
        <w:t>s</w:t>
      </w:r>
      <w:r w:rsidRPr="006036C4">
        <w:rPr>
          <w:b/>
          <w:bCs/>
        </w:rPr>
        <w:t xml:space="preserve"> for Steel</w:t>
      </w:r>
    </w:p>
    <w:p w14:paraId="2DBA8CBF" w14:textId="45BE1086" w:rsidR="001146F9" w:rsidRDefault="001146F9" w:rsidP="006036C4">
      <w:pPr>
        <w:pStyle w:val="ListParagraph"/>
      </w:pPr>
      <w:r>
        <w:t>The RFCS CSP - Big Tickets for Steel call for proposals for 2025 opened on 4</w:t>
      </w:r>
      <w:r w:rsidR="006036C4">
        <w:t xml:space="preserve"> </w:t>
      </w:r>
      <w:r>
        <w:t>February 2025. The submission deadline is on 6 May 2025, 17.00 CET Brussels time.</w:t>
      </w:r>
    </w:p>
    <w:p w14:paraId="68B64EDB" w14:textId="47673445" w:rsidR="001146F9" w:rsidRDefault="001146F9" w:rsidP="006036C4">
      <w:pPr>
        <w:pStyle w:val="ListParagraph"/>
      </w:pPr>
      <w:r>
        <w:lastRenderedPageBreak/>
        <w:t xml:space="preserve">Information on the call and the related call document are available at: </w:t>
      </w:r>
      <w:hyperlink r:id="rId14" w:history="1">
        <w:r w:rsidRPr="00D97BB1">
          <w:rPr>
            <w:rStyle w:val="Hyperlink"/>
          </w:rPr>
          <w:t>https://ec.europa.eu/info/funding-tenders/opportunities/portal/screen/opportunities/topic-details/RFCS-2025-CSP?order=DESC&amp;pageNumber=1&amp;pageSize=50&amp;sortBy=startDate&amp;isExactMatch=true&amp;status=31094501,31094502,31094503&amp;frameworkProgramme=43252449</w:t>
        </w:r>
      </w:hyperlink>
      <w:r>
        <w:t xml:space="preserve">  </w:t>
      </w:r>
    </w:p>
    <w:p w14:paraId="6C75A65E" w14:textId="77777777" w:rsidR="001146F9" w:rsidRDefault="001146F9"/>
    <w:p w14:paraId="0D83F3DF" w14:textId="0A844E51" w:rsidR="001146F9" w:rsidRPr="001146F9" w:rsidRDefault="001146F9" w:rsidP="001146F9">
      <w:pPr>
        <w:tabs>
          <w:tab w:val="left" w:pos="2916"/>
        </w:tabs>
        <w:rPr>
          <w:b/>
          <w:bCs/>
          <w:sz w:val="28"/>
          <w:szCs w:val="28"/>
        </w:rPr>
      </w:pPr>
      <w:r w:rsidRPr="001146F9">
        <w:rPr>
          <w:b/>
          <w:bCs/>
          <w:sz w:val="28"/>
          <w:szCs w:val="28"/>
        </w:rPr>
        <w:t>Events and Activities of Interest for Coal</w:t>
      </w:r>
    </w:p>
    <w:p w14:paraId="53C16971" w14:textId="3995D8F3" w:rsidR="001146F9" w:rsidRDefault="0038266C" w:rsidP="0038266C">
      <w:pPr>
        <w:pStyle w:val="ListParagraph"/>
        <w:numPr>
          <w:ilvl w:val="0"/>
          <w:numId w:val="24"/>
        </w:numPr>
        <w:tabs>
          <w:tab w:val="left" w:pos="2916"/>
        </w:tabs>
      </w:pPr>
      <w:r>
        <w:t xml:space="preserve">15 May 2025: European Coal in Transition: “from an industrial legend to cutting-edge research for the future” </w:t>
      </w:r>
      <w:proofErr w:type="spellStart"/>
      <w:r>
        <w:t>Jastrzębie-Zdrój</w:t>
      </w:r>
      <w:proofErr w:type="spellEnd"/>
      <w:r>
        <w:t xml:space="preserve"> (Poland) hybrid event</w:t>
      </w:r>
      <w:r w:rsidR="008926BE">
        <w:t xml:space="preserve"> co-organized by REA and EURACOAL – registrations to open soon.</w:t>
      </w:r>
    </w:p>
    <w:p w14:paraId="64107DDA" w14:textId="77777777" w:rsidR="001146F9" w:rsidRDefault="001146F9" w:rsidP="001146F9">
      <w:pPr>
        <w:tabs>
          <w:tab w:val="left" w:pos="2916"/>
        </w:tabs>
      </w:pPr>
    </w:p>
    <w:p w14:paraId="7AC07468" w14:textId="5EADE92D" w:rsidR="006036C4" w:rsidRPr="006036C4" w:rsidRDefault="001146F9" w:rsidP="006036C4">
      <w:pPr>
        <w:tabs>
          <w:tab w:val="left" w:pos="2916"/>
        </w:tabs>
        <w:rPr>
          <w:b/>
          <w:bCs/>
          <w:sz w:val="28"/>
          <w:szCs w:val="28"/>
        </w:rPr>
      </w:pPr>
      <w:r w:rsidRPr="001146F9">
        <w:rPr>
          <w:b/>
          <w:bCs/>
          <w:sz w:val="28"/>
          <w:szCs w:val="28"/>
        </w:rPr>
        <w:t>Events and Activities of Interest for Steel</w:t>
      </w:r>
    </w:p>
    <w:p w14:paraId="443EBAE2" w14:textId="1BE5578C" w:rsidR="006036C4" w:rsidRPr="0038266C" w:rsidRDefault="006036C4" w:rsidP="006036C4">
      <w:pPr>
        <w:pStyle w:val="ListParagraph"/>
        <w:numPr>
          <w:ilvl w:val="0"/>
          <w:numId w:val="26"/>
        </w:numPr>
        <w:tabs>
          <w:tab w:val="left" w:pos="1350"/>
        </w:tabs>
        <w:spacing w:after="160" w:line="259" w:lineRule="auto"/>
        <w:jc w:val="left"/>
      </w:pPr>
      <w:r w:rsidRPr="0038266C">
        <w:t xml:space="preserve">5-6 March 2025: ESTEP FG CE &amp; </w:t>
      </w:r>
      <w:proofErr w:type="spellStart"/>
      <w:r w:rsidRPr="0038266C">
        <w:t>FEhS</w:t>
      </w:r>
      <w:proofErr w:type="spellEnd"/>
      <w:r w:rsidRPr="0038266C">
        <w:t xml:space="preserve"> slag workshop </w:t>
      </w:r>
      <w:r w:rsidRPr="0038266C">
        <w:rPr>
          <w:i/>
          <w:iCs/>
        </w:rPr>
        <w:t>“</w:t>
      </w:r>
      <w:r w:rsidRPr="0038266C">
        <w:rPr>
          <w:i/>
          <w:iCs/>
          <w:lang w:val="en-US"/>
        </w:rPr>
        <w:t>The role of slags and other by-products within circular economy in the steel industry”</w:t>
      </w:r>
      <w:r w:rsidRPr="0038266C">
        <w:rPr>
          <w:lang w:val="en-US"/>
        </w:rPr>
        <w:t>,</w:t>
      </w:r>
      <w:r w:rsidRPr="0038266C">
        <w:t xml:space="preserve"> Duisburg (Germany)</w:t>
      </w:r>
    </w:p>
    <w:p w14:paraId="5D41E9D8" w14:textId="776688AF" w:rsidR="006036C4" w:rsidRPr="0038266C" w:rsidRDefault="006036C4" w:rsidP="006036C4">
      <w:pPr>
        <w:pStyle w:val="ListParagraph"/>
        <w:numPr>
          <w:ilvl w:val="0"/>
          <w:numId w:val="26"/>
        </w:numPr>
        <w:spacing w:after="160" w:line="259" w:lineRule="auto"/>
        <w:jc w:val="left"/>
      </w:pPr>
      <w:r w:rsidRPr="0038266C">
        <w:t>Green Steel Conference, Germany – ESTEP contribution on 27 March 2025.</w:t>
      </w:r>
    </w:p>
    <w:p w14:paraId="62768E25" w14:textId="3ED52A05" w:rsidR="006036C4" w:rsidRPr="0038266C" w:rsidRDefault="006036C4" w:rsidP="006036C4">
      <w:pPr>
        <w:pStyle w:val="ListParagraph"/>
        <w:numPr>
          <w:ilvl w:val="0"/>
          <w:numId w:val="27"/>
        </w:numPr>
        <w:spacing w:after="160" w:line="259" w:lineRule="auto"/>
        <w:jc w:val="left"/>
        <w:rPr>
          <w:b/>
          <w:bCs/>
          <w:u w:val="single"/>
        </w:rPr>
      </w:pPr>
      <w:r w:rsidRPr="0038266C">
        <w:t xml:space="preserve">8-11 April 2025: Slag Valorisation Symposium, </w:t>
      </w:r>
      <w:r w:rsidRPr="0038266C">
        <w:rPr>
          <w:i/>
          <w:iCs/>
        </w:rPr>
        <w:t>From residues to resources and resilience</w:t>
      </w:r>
      <w:r w:rsidRPr="0038266C">
        <w:t>, ESTEP, Leuven.</w:t>
      </w:r>
    </w:p>
    <w:p w14:paraId="79381401" w14:textId="6EBA5F85" w:rsidR="006036C4" w:rsidRPr="0038266C" w:rsidRDefault="006036C4" w:rsidP="006036C4">
      <w:pPr>
        <w:pStyle w:val="ListParagraph"/>
        <w:numPr>
          <w:ilvl w:val="0"/>
          <w:numId w:val="28"/>
        </w:numPr>
        <w:spacing w:after="160" w:line="259" w:lineRule="auto"/>
        <w:jc w:val="left"/>
      </w:pPr>
      <w:r w:rsidRPr="0038266C">
        <w:t xml:space="preserve">5-8 May 2025: </w:t>
      </w:r>
      <w:proofErr w:type="spellStart"/>
      <w:r w:rsidRPr="0038266C">
        <w:t>AISTech</w:t>
      </w:r>
      <w:proofErr w:type="spellEnd"/>
      <w:r w:rsidRPr="0038266C">
        <w:t xml:space="preserve"> Nashville, USA</w:t>
      </w:r>
    </w:p>
    <w:p w14:paraId="77646026" w14:textId="531B8EB2" w:rsidR="006036C4" w:rsidRPr="0038266C" w:rsidRDefault="006036C4" w:rsidP="006036C4">
      <w:pPr>
        <w:pStyle w:val="ListParagraph"/>
        <w:numPr>
          <w:ilvl w:val="0"/>
          <w:numId w:val="28"/>
        </w:numPr>
        <w:spacing w:after="160" w:line="259" w:lineRule="auto"/>
        <w:jc w:val="left"/>
      </w:pPr>
      <w:r w:rsidRPr="0038266C">
        <w:t>15-16 May 2025: 100</w:t>
      </w:r>
      <w:r w:rsidRPr="0038266C">
        <w:rPr>
          <w:vertAlign w:val="superscript"/>
        </w:rPr>
        <w:t>th</w:t>
      </w:r>
      <w:r w:rsidRPr="0038266C">
        <w:t xml:space="preserve"> Anniversary ASMET, </w:t>
      </w:r>
      <w:proofErr w:type="spellStart"/>
      <w:r w:rsidRPr="0038266C">
        <w:t>Leoben</w:t>
      </w:r>
      <w:proofErr w:type="spellEnd"/>
      <w:r w:rsidRPr="0038266C">
        <w:t>, Austria</w:t>
      </w:r>
    </w:p>
    <w:p w14:paraId="757AEC1E" w14:textId="71E4EA0C" w:rsidR="006036C4" w:rsidRPr="0038266C" w:rsidRDefault="006036C4" w:rsidP="006036C4">
      <w:pPr>
        <w:pStyle w:val="ListParagraph"/>
        <w:numPr>
          <w:ilvl w:val="0"/>
          <w:numId w:val="28"/>
        </w:numPr>
        <w:spacing w:after="160" w:line="259" w:lineRule="auto"/>
        <w:jc w:val="left"/>
      </w:pPr>
      <w:r w:rsidRPr="0038266C">
        <w:t>20-22 May 2025: Clean technologies in the Steel Industry, Vienna, Austria, (ASMET event)</w:t>
      </w:r>
    </w:p>
    <w:p w14:paraId="07C11FAE" w14:textId="6054AF36" w:rsidR="006036C4" w:rsidRPr="0038266C" w:rsidRDefault="006036C4" w:rsidP="006036C4">
      <w:pPr>
        <w:pStyle w:val="ListParagraph"/>
        <w:numPr>
          <w:ilvl w:val="0"/>
          <w:numId w:val="25"/>
        </w:numPr>
        <w:spacing w:after="160" w:line="259" w:lineRule="auto"/>
        <w:jc w:val="left"/>
      </w:pPr>
      <w:r w:rsidRPr="0038266C">
        <w:t xml:space="preserve">2-3 June 2025: </w:t>
      </w:r>
      <w:proofErr w:type="spellStart"/>
      <w:r w:rsidRPr="0038266C">
        <w:t>IndTech</w:t>
      </w:r>
      <w:proofErr w:type="spellEnd"/>
      <w:r w:rsidRPr="0038266C">
        <w:t xml:space="preserve"> Conference 2025 – Krakow (Poland) – Session on steel under preparation</w:t>
      </w:r>
      <w:r w:rsidR="00B05559">
        <w:t xml:space="preserve"> by the Commission.</w:t>
      </w:r>
    </w:p>
    <w:p w14:paraId="16E91587" w14:textId="056505B4" w:rsidR="006036C4" w:rsidRPr="0038266C" w:rsidRDefault="006036C4" w:rsidP="006036C4">
      <w:pPr>
        <w:pStyle w:val="ListParagraph"/>
        <w:numPr>
          <w:ilvl w:val="0"/>
          <w:numId w:val="25"/>
        </w:numPr>
        <w:spacing w:after="160" w:line="259" w:lineRule="auto"/>
        <w:jc w:val="left"/>
      </w:pPr>
      <w:r w:rsidRPr="0038266C">
        <w:t>4 -5 June 2025: ESTEP Spring Dissemination event in Poland (Krakow).</w:t>
      </w:r>
    </w:p>
    <w:p w14:paraId="06EBA22E" w14:textId="7810A002" w:rsidR="006036C4" w:rsidRDefault="006036C4" w:rsidP="006036C4">
      <w:pPr>
        <w:pStyle w:val="ListParagraph"/>
        <w:numPr>
          <w:ilvl w:val="0"/>
          <w:numId w:val="25"/>
        </w:numPr>
        <w:spacing w:after="160" w:line="259" w:lineRule="auto"/>
        <w:jc w:val="left"/>
      </w:pPr>
      <w:r w:rsidRPr="0038266C">
        <w:t>11-13 June 2025: 6</w:t>
      </w:r>
      <w:r w:rsidRPr="0038266C">
        <w:rPr>
          <w:vertAlign w:val="superscript"/>
        </w:rPr>
        <w:t>th</w:t>
      </w:r>
      <w:r w:rsidRPr="0038266C">
        <w:t xml:space="preserve"> European Academic Symposium on EAF Steelmaking – EASES 2025, University of Ljubljana, Ljubljana, (Slovenia)</w:t>
      </w:r>
    </w:p>
    <w:p w14:paraId="20AB76DA" w14:textId="08846A68" w:rsidR="0038266C" w:rsidRPr="0038266C" w:rsidRDefault="0038266C" w:rsidP="006036C4">
      <w:pPr>
        <w:pStyle w:val="ListParagraph"/>
        <w:numPr>
          <w:ilvl w:val="0"/>
          <w:numId w:val="25"/>
        </w:numPr>
        <w:spacing w:after="160" w:line="259" w:lineRule="auto"/>
        <w:jc w:val="left"/>
      </w:pPr>
      <w:r w:rsidRPr="0038266C">
        <w:t>6-9 October: 7th European Steel Technology and Application Days (ESTAD) 2025</w:t>
      </w:r>
      <w:r>
        <w:t>, Verona (Italy)</w:t>
      </w:r>
    </w:p>
    <w:p w14:paraId="7F141899" w14:textId="73382BC0" w:rsidR="006036C4" w:rsidRDefault="006036C4" w:rsidP="006036C4">
      <w:pPr>
        <w:pStyle w:val="ListParagraph"/>
        <w:numPr>
          <w:ilvl w:val="0"/>
          <w:numId w:val="25"/>
        </w:numPr>
        <w:spacing w:after="160" w:line="259" w:lineRule="auto"/>
        <w:jc w:val="left"/>
      </w:pPr>
      <w:r w:rsidRPr="0038266C">
        <w:t xml:space="preserve">28-30 October 2025: ESTEP annual event 2025, </w:t>
      </w:r>
      <w:r w:rsidR="0038266C" w:rsidRPr="0038266C">
        <w:t xml:space="preserve">University of </w:t>
      </w:r>
      <w:r w:rsidRPr="0038266C">
        <w:t>Udine (Italy)</w:t>
      </w:r>
    </w:p>
    <w:p w14:paraId="21BCCA8E" w14:textId="5A3E8033" w:rsidR="0038266C" w:rsidRPr="0038266C" w:rsidRDefault="0038266C" w:rsidP="0038266C">
      <w:pPr>
        <w:spacing w:after="160" w:line="259" w:lineRule="auto"/>
        <w:jc w:val="left"/>
      </w:pPr>
      <w:r>
        <w:t>All ESTEP events are accessible for information and registration from</w:t>
      </w:r>
      <w:r w:rsidR="008926BE">
        <w:t xml:space="preserve"> </w:t>
      </w:r>
      <w:hyperlink r:id="rId15" w:history="1">
        <w:r w:rsidR="008926BE" w:rsidRPr="00C77733">
          <w:rPr>
            <w:rStyle w:val="Hyperlink"/>
          </w:rPr>
          <w:t>https://www.estep.eu/events</w:t>
        </w:r>
      </w:hyperlink>
      <w:r>
        <w:t xml:space="preserve"> </w:t>
      </w:r>
    </w:p>
    <w:p w14:paraId="5E35B9E1" w14:textId="77777777" w:rsidR="001146F9" w:rsidRDefault="001146F9" w:rsidP="001146F9">
      <w:pPr>
        <w:tabs>
          <w:tab w:val="left" w:pos="2916"/>
        </w:tabs>
      </w:pPr>
    </w:p>
    <w:sectPr w:rsidR="001146F9">
      <w:headerReference w:type="even" r:id="rId16"/>
      <w:headerReference w:type="default" r:id="rId17"/>
      <w:footerReference w:type="even" r:id="rId18"/>
      <w:footerReference w:type="default" r:id="rId19"/>
      <w:headerReference w:type="first" r:id="rId20"/>
      <w:footerReference w:type="first" r:id="rId21"/>
      <w:endnotePr>
        <w:numFmt w:val="lowerLetter"/>
      </w:endnotePr>
      <w:pgSz w:w="11906" w:h="16838"/>
      <w:pgMar w:top="1020" w:right="1701" w:bottom="1020" w:left="1587" w:header="601" w:footer="107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94AD9E" w14:textId="77777777" w:rsidR="001146F9" w:rsidRDefault="001146F9">
      <w:pPr>
        <w:spacing w:after="0"/>
      </w:pPr>
      <w:r>
        <w:separator/>
      </w:r>
    </w:p>
  </w:endnote>
  <w:endnote w:type="continuationSeparator" w:id="0">
    <w:p w14:paraId="2A5EBDED" w14:textId="77777777" w:rsidR="001146F9" w:rsidRDefault="001146F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87F53" w14:textId="77777777" w:rsidR="00731C2E" w:rsidRDefault="001146F9">
    <w:pPr>
      <w:pStyle w:val="FooterLine"/>
      <w:jc w:val="center"/>
    </w:pPr>
    <w:r>
      <w:fldChar w:fldCharType="begin"/>
    </w:r>
    <w:r>
      <w:instrText>PAGE   \* MERGEFORMAT</w:instrText>
    </w:r>
    <w:r>
      <w:fldChar w:fldCharType="separate"/>
    </w:r>
    <w:r>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EE58F9" w14:textId="77777777" w:rsidR="00731C2E" w:rsidRDefault="001146F9">
    <w:pPr>
      <w:pStyle w:val="FooterLine"/>
      <w:jc w:val="center"/>
    </w:pPr>
    <w:r>
      <w:fldChar w:fldCharType="begin"/>
    </w:r>
    <w:r>
      <w:instrText>PAGE   \* MERGEFORMAT</w:instrText>
    </w:r>
    <w:r>
      <w:fldChar w:fldCharType="separate"/>
    </w:r>
    <w:r>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alias w:val="EC Footer - Standard "/>
      <w:tag w:val="SVoGAZ38gakDmzcHmLly90-Uz5BECj2qQF70SGAMzDdI0"/>
      <w:id w:val="272449668"/>
    </w:sdtPr>
    <w:sdtEndPr/>
    <w:sdtContent>
      <w:p w14:paraId="20E7C4B6" w14:textId="77777777" w:rsidR="00731C2E" w:rsidRDefault="00731C2E">
        <w:pPr>
          <w:pStyle w:val="Footer"/>
          <w:rPr>
            <w:sz w:val="24"/>
          </w:rPr>
        </w:pPr>
      </w:p>
      <w:p w14:paraId="76722CD7" w14:textId="77777777" w:rsidR="00731C2E" w:rsidRDefault="00B05559">
        <w:pPr>
          <w:pStyle w:val="Footer"/>
        </w:pPr>
        <w:sdt>
          <w:sdtPr>
            <w:rPr>
              <w:lang w:val="fr-BE"/>
            </w:rPr>
            <w:id w:val="644080536"/>
            <w:dataBinding w:xpath="/Author/Addresses/Address[Id = 'f03b5801-04c9-4931-aa17-c6d6c70bc579']/Footer" w:storeItemID="{69A891C2-049E-4096-A260-97B1E95158E1}"/>
            <w:text w:multiLine="1"/>
          </w:sdtPr>
          <w:sdtEndPr/>
          <w:sdtContent>
            <w:r w:rsidR="002D28D8" w:rsidRPr="006036C4">
              <w:rPr>
                <w:lang w:val="fr-BE"/>
              </w:rPr>
              <w:t>Commission européenne/</w:t>
            </w:r>
            <w:proofErr w:type="spellStart"/>
            <w:r w:rsidR="002D28D8" w:rsidRPr="006036C4">
              <w:rPr>
                <w:lang w:val="fr-BE"/>
              </w:rPr>
              <w:t>Europese</w:t>
            </w:r>
            <w:proofErr w:type="spellEnd"/>
            <w:r w:rsidR="002D28D8" w:rsidRPr="006036C4">
              <w:rPr>
                <w:lang w:val="fr-BE"/>
              </w:rPr>
              <w:t xml:space="preserve"> </w:t>
            </w:r>
            <w:proofErr w:type="spellStart"/>
            <w:r w:rsidR="002D28D8" w:rsidRPr="006036C4">
              <w:rPr>
                <w:lang w:val="fr-BE"/>
              </w:rPr>
              <w:t>Commissie</w:t>
            </w:r>
            <w:proofErr w:type="spellEnd"/>
            <w:r w:rsidR="002D28D8" w:rsidRPr="006036C4">
              <w:rPr>
                <w:lang w:val="fr-BE"/>
              </w:rPr>
              <w:t>, 1049 Bruxelles/Brussel, BELGIQUE/BELGIË – Tel. +32 22991111</w:t>
            </w:r>
          </w:sdtContent>
        </w:sdt>
      </w:p>
      <w:p w14:paraId="152F3330" w14:textId="77777777" w:rsidR="00731C2E" w:rsidRDefault="00B05559">
        <w:pPr>
          <w:pStyle w:val="Footer"/>
        </w:pPr>
        <w:sdt>
          <w:sdtPr>
            <w:id w:val="-1150055927"/>
            <w:dataBinding w:xpath="/Texts/FooterOffice" w:storeItemID="{4EF90DE6-88B6-4264-9629-4D8DFDFE87D2}"/>
            <w:text w:multiLine="1"/>
          </w:sdtPr>
          <w:sdtEndPr/>
          <w:sdtContent>
            <w:r w:rsidR="002D28D8">
              <w:t>Office:</w:t>
            </w:r>
          </w:sdtContent>
        </w:sdt>
        <w:r w:rsidR="001146F9">
          <w:t xml:space="preserve"> </w:t>
        </w:r>
        <w:sdt>
          <w:sdtPr>
            <w:id w:val="-852029676"/>
            <w:dataBinding w:xpath="/Author/Workplaces/Workplace[AddressId = 'f03b5801-04c9-4931-aa17-c6d6c70bc579']/Office" w:storeItemID="{69A891C2-049E-4096-A260-97B1E95158E1}"/>
            <w:text w:multiLine="1"/>
          </w:sdtPr>
          <w:sdtEndPr/>
          <w:sdtContent>
            <w:r w:rsidR="002D28D8">
              <w:t>ORBN 09/199</w:t>
            </w:r>
          </w:sdtContent>
        </w:sdt>
        <w:r w:rsidR="001146F9">
          <w:t xml:space="preserve"> – </w:t>
        </w:r>
        <w:sdt>
          <w:sdtPr>
            <w:id w:val="-793520769"/>
            <w:dataBinding w:xpath="/Texts/FooterPhone" w:storeItemID="{4EF90DE6-88B6-4264-9629-4D8DFDFE87D2}"/>
            <w:text w:multiLine="1"/>
          </w:sdtPr>
          <w:sdtEndPr/>
          <w:sdtContent>
            <w:r w:rsidR="002D28D8">
              <w:t>Tel. direct line</w:t>
            </w:r>
          </w:sdtContent>
        </w:sdt>
        <w:r w:rsidR="001146F9">
          <w:t xml:space="preserve"> </w:t>
        </w:r>
        <w:sdt>
          <w:sdtPr>
            <w:id w:val="-749426837"/>
            <w:dataBinding w:xpath="/Author/Workplaces/Workplace[AddressId = 'f03b5801-04c9-4931-aa17-c6d6c70bc579']/Phone" w:storeItemID="{69A891C2-049E-4096-A260-97B1E95158E1}"/>
            <w:text w:multiLine="1"/>
          </w:sdtPr>
          <w:sdtEndPr/>
          <w:sdtContent>
            <w:r w:rsidR="002D28D8">
              <w:t>+32 229-83678</w:t>
            </w:r>
          </w:sdtContent>
        </w:sdt>
      </w:p>
      <w:p w14:paraId="4ECB6E4F" w14:textId="77777777" w:rsidR="00731C2E" w:rsidRDefault="00B05559">
        <w:pPr>
          <w:pStyle w:val="Footer"/>
        </w:pPr>
      </w:p>
    </w:sdtContent>
  </w:sdt>
  <w:p w14:paraId="6D53BD8A" w14:textId="77777777" w:rsidR="00731C2E" w:rsidRDefault="00B05559">
    <w:pPr>
      <w:pStyle w:val="Footer"/>
    </w:pPr>
    <w:sdt>
      <w:sdtPr>
        <w:alias w:val="Email Addresses - Standard"/>
        <w:tag w:val="lzJg88SOkI751vM69s8xi7-MjGgt6e7BqMZJMWY5fWzc6"/>
        <w:id w:val="1764651340"/>
        <w:dataBinding w:xpath="/Author/Email" w:storeItemID="{69A891C2-049E-4096-A260-97B1E95158E1}"/>
        <w:text w:multiLine="1"/>
      </w:sdtPr>
      <w:sdtEndPr/>
      <w:sdtContent>
        <w:r w:rsidR="002D28D8">
          <w:t>Alessandra.COLLI@ec.europa.eu</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F8A933" w14:textId="77777777" w:rsidR="001146F9" w:rsidRDefault="001146F9">
      <w:pPr>
        <w:spacing w:after="0"/>
      </w:pPr>
      <w:r>
        <w:separator/>
      </w:r>
    </w:p>
  </w:footnote>
  <w:footnote w:type="continuationSeparator" w:id="0">
    <w:p w14:paraId="6303FB37" w14:textId="77777777" w:rsidR="001146F9" w:rsidRDefault="001146F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65A5EF" w14:textId="77777777" w:rsidR="00731C2E" w:rsidRDefault="00731C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33D47A" w14:textId="77777777" w:rsidR="00731C2E" w:rsidRDefault="00731C2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2F522F" w14:textId="77777777" w:rsidR="00731C2E" w:rsidRDefault="00731C2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F0348"/>
    <w:multiLevelType w:val="hybridMultilevel"/>
    <w:tmpl w:val="1EF6284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0A2900F7"/>
    <w:multiLevelType w:val="multilevel"/>
    <w:tmpl w:val="E7E6F3CE"/>
    <w:name w:val="ListDash4Numbering"/>
    <w:lvl w:ilvl="0">
      <w:start w:val="1"/>
      <w:numFmt w:val="bullet"/>
      <w:pStyle w:val="ListDash4"/>
      <w:lvlText w:val="–"/>
      <w:lvlJc w:val="left"/>
      <w:pPr>
        <w:tabs>
          <w:tab w:val="num" w:pos="1485"/>
        </w:tabs>
        <w:ind w:left="1485" w:hanging="283"/>
      </w:pPr>
      <w:rPr>
        <w:rFonts w:ascii="Times New Roman" w:hAnsi="Times New Roman"/>
      </w:rPr>
    </w:lvl>
    <w:lvl w:ilvl="1">
      <w:start w:val="1"/>
      <w:numFmt w:val="bullet"/>
      <w:pStyle w:val="ListDash4Level2"/>
      <w:lvlText w:val="–"/>
      <w:lvlJc w:val="left"/>
      <w:pPr>
        <w:tabs>
          <w:tab w:val="num" w:pos="1769"/>
        </w:tabs>
        <w:ind w:left="1769" w:hanging="284"/>
      </w:pPr>
      <w:rPr>
        <w:rFonts w:ascii="Times New Roman" w:hAnsi="Times New Roman"/>
      </w:rPr>
    </w:lvl>
    <w:lvl w:ilvl="2">
      <w:start w:val="1"/>
      <w:numFmt w:val="bullet"/>
      <w:pStyle w:val="ListDash4Level3"/>
      <w:lvlText w:val="–"/>
      <w:lvlJc w:val="left"/>
      <w:pPr>
        <w:tabs>
          <w:tab w:val="num" w:pos="2052"/>
        </w:tabs>
        <w:ind w:left="2052" w:hanging="283"/>
      </w:pPr>
      <w:rPr>
        <w:rFonts w:ascii="Times New Roman" w:hAnsi="Times New Roman"/>
      </w:rPr>
    </w:lvl>
    <w:lvl w:ilvl="3">
      <w:start w:val="1"/>
      <w:numFmt w:val="bullet"/>
      <w:pStyle w:val="ListDash4Level4"/>
      <w:lvlText w:val="–"/>
      <w:lvlJc w:val="left"/>
      <w:pPr>
        <w:tabs>
          <w:tab w:val="num" w:pos="2336"/>
        </w:tabs>
        <w:ind w:left="2336" w:hanging="284"/>
      </w:pPr>
      <w:rPr>
        <w:rFonts w:ascii="Times New Roman" w:hAnsi="Times New Roman"/>
      </w:r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2" w15:restartNumberingAfterBreak="0">
    <w:nsid w:val="0EFB7115"/>
    <w:multiLevelType w:val="multilevel"/>
    <w:tmpl w:val="BD54C0E4"/>
    <w:name w:val="ListNumber3Numbering"/>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3" w15:restartNumberingAfterBreak="0">
    <w:nsid w:val="120B7201"/>
    <w:multiLevelType w:val="multilevel"/>
    <w:tmpl w:val="749C039E"/>
    <w:name w:val="ListNumberNumbering"/>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4" w15:restartNumberingAfterBreak="0">
    <w:nsid w:val="120B8345"/>
    <w:multiLevelType w:val="multilevel"/>
    <w:tmpl w:val="A3125B2C"/>
    <w:name w:val="TableListNumberNumbering"/>
    <w:lvl w:ilvl="0">
      <w:start w:val="1"/>
      <w:numFmt w:val="decimal"/>
      <w:pStyle w:val="TableListNumber"/>
      <w:lvlText w:val="(%1)"/>
      <w:lvlJc w:val="left"/>
      <w:pPr>
        <w:tabs>
          <w:tab w:val="num" w:pos="454"/>
        </w:tabs>
        <w:ind w:left="454" w:hanging="454"/>
      </w:pPr>
    </w:lvl>
    <w:lvl w:ilvl="1">
      <w:start w:val="1"/>
      <w:numFmt w:val="lowerLetter"/>
      <w:pStyle w:val="TableListNumberLevel2"/>
      <w:lvlText w:val="(%2)"/>
      <w:lvlJc w:val="left"/>
      <w:pPr>
        <w:tabs>
          <w:tab w:val="num" w:pos="907"/>
        </w:tabs>
        <w:ind w:left="907" w:hanging="453"/>
      </w:pPr>
    </w:lvl>
    <w:lvl w:ilvl="2">
      <w:start w:val="1"/>
      <w:numFmt w:val="bullet"/>
      <w:pStyle w:val="TableListNumberLevel3"/>
      <w:lvlText w:val="–"/>
      <w:lvlJc w:val="left"/>
      <w:pPr>
        <w:tabs>
          <w:tab w:val="num" w:pos="1361"/>
        </w:tabs>
        <w:ind w:left="1361" w:hanging="454"/>
      </w:pPr>
      <w:rPr>
        <w:rFonts w:ascii="Times New Roman" w:hAnsi="Times New Roman"/>
      </w:rPr>
    </w:lvl>
    <w:lvl w:ilvl="3">
      <w:start w:val="1"/>
      <w:numFmt w:val="bullet"/>
      <w:pStyle w:val="TableListNumberLevel4"/>
      <w:lvlText w:val=""/>
      <w:lvlJc w:val="left"/>
      <w:pPr>
        <w:tabs>
          <w:tab w:val="num" w:pos="1814"/>
        </w:tabs>
        <w:ind w:left="1814" w:hanging="453"/>
      </w:pPr>
      <w:rPr>
        <w:rFonts w:ascii="Symbol" w:hAnsi="Symbol"/>
      </w:r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5" w15:restartNumberingAfterBreak="0">
    <w:nsid w:val="1262685D"/>
    <w:multiLevelType w:val="multilevel"/>
    <w:tmpl w:val="1FE01580"/>
    <w:name w:val="ListBullet4Numbering"/>
    <w:lvl w:ilvl="0">
      <w:start w:val="1"/>
      <w:numFmt w:val="bullet"/>
      <w:pStyle w:val="ListBullet4"/>
      <w:lvlText w:val=""/>
      <w:lvlJc w:val="left"/>
      <w:pPr>
        <w:tabs>
          <w:tab w:val="num" w:pos="1485"/>
        </w:tabs>
        <w:ind w:left="1485" w:hanging="283"/>
      </w:pPr>
      <w:rPr>
        <w:rFonts w:ascii="Symbol" w:hAnsi="Symbol"/>
      </w:rPr>
    </w:lvl>
    <w:lvl w:ilvl="1">
      <w:start w:val="1"/>
      <w:numFmt w:val="bullet"/>
      <w:pStyle w:val="ListBullet4Level2"/>
      <w:lvlText w:val=""/>
      <w:lvlJc w:val="left"/>
      <w:pPr>
        <w:tabs>
          <w:tab w:val="num" w:pos="1769"/>
        </w:tabs>
        <w:ind w:left="1769" w:hanging="284"/>
      </w:pPr>
      <w:rPr>
        <w:rFonts w:ascii="Symbol" w:hAnsi="Symbol"/>
      </w:rPr>
    </w:lvl>
    <w:lvl w:ilvl="2">
      <w:start w:val="1"/>
      <w:numFmt w:val="bullet"/>
      <w:pStyle w:val="ListBullet4Level3"/>
      <w:lvlText w:val=""/>
      <w:lvlJc w:val="left"/>
      <w:pPr>
        <w:tabs>
          <w:tab w:val="num" w:pos="2052"/>
        </w:tabs>
        <w:ind w:left="2052" w:hanging="283"/>
      </w:pPr>
      <w:rPr>
        <w:rFonts w:ascii="Symbol" w:hAnsi="Symbol"/>
      </w:rPr>
    </w:lvl>
    <w:lvl w:ilvl="3">
      <w:start w:val="1"/>
      <w:numFmt w:val="bullet"/>
      <w:pStyle w:val="ListBullet4Level4"/>
      <w:lvlText w:val=""/>
      <w:lvlJc w:val="left"/>
      <w:pPr>
        <w:tabs>
          <w:tab w:val="num" w:pos="2336"/>
        </w:tabs>
        <w:ind w:left="2336" w:hanging="284"/>
      </w:pPr>
      <w:rPr>
        <w:rFonts w:ascii="Symbol" w:hAnsi="Symbol"/>
      </w:r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6" w15:restartNumberingAfterBreak="0">
    <w:nsid w:val="13BF4473"/>
    <w:multiLevelType w:val="hybridMultilevel"/>
    <w:tmpl w:val="7FEE63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143D0A16"/>
    <w:multiLevelType w:val="multilevel"/>
    <w:tmpl w:val="EF7AA39C"/>
    <w:name w:val="ListBullet3Numbering"/>
    <w:lvl w:ilvl="0">
      <w:start w:val="1"/>
      <w:numFmt w:val="bullet"/>
      <w:pStyle w:val="ListBullet3"/>
      <w:lvlText w:val=""/>
      <w:lvlJc w:val="left"/>
      <w:pPr>
        <w:tabs>
          <w:tab w:val="num" w:pos="1485"/>
        </w:tabs>
        <w:ind w:left="1485" w:hanging="283"/>
      </w:pPr>
      <w:rPr>
        <w:rFonts w:ascii="Symbol" w:hAnsi="Symbol"/>
      </w:rPr>
    </w:lvl>
    <w:lvl w:ilvl="1">
      <w:start w:val="1"/>
      <w:numFmt w:val="bullet"/>
      <w:pStyle w:val="ListBullet3Level2"/>
      <w:lvlText w:val=""/>
      <w:lvlJc w:val="left"/>
      <w:pPr>
        <w:tabs>
          <w:tab w:val="num" w:pos="1769"/>
        </w:tabs>
        <w:ind w:left="1769" w:hanging="284"/>
      </w:pPr>
      <w:rPr>
        <w:rFonts w:ascii="Symbol" w:hAnsi="Symbol"/>
      </w:rPr>
    </w:lvl>
    <w:lvl w:ilvl="2">
      <w:start w:val="1"/>
      <w:numFmt w:val="bullet"/>
      <w:pStyle w:val="ListBullet3Level3"/>
      <w:lvlText w:val=""/>
      <w:lvlJc w:val="left"/>
      <w:pPr>
        <w:tabs>
          <w:tab w:val="num" w:pos="2052"/>
        </w:tabs>
        <w:ind w:left="2052" w:hanging="283"/>
      </w:pPr>
      <w:rPr>
        <w:rFonts w:ascii="Symbol" w:hAnsi="Symbol"/>
      </w:rPr>
    </w:lvl>
    <w:lvl w:ilvl="3">
      <w:start w:val="1"/>
      <w:numFmt w:val="bullet"/>
      <w:pStyle w:val="ListBullet3Level4"/>
      <w:lvlText w:val=""/>
      <w:lvlJc w:val="left"/>
      <w:pPr>
        <w:tabs>
          <w:tab w:val="num" w:pos="2336"/>
        </w:tabs>
        <w:ind w:left="2336" w:hanging="284"/>
      </w:pPr>
      <w:rPr>
        <w:rFonts w:ascii="Symbol" w:hAnsi="Symbol"/>
      </w:r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8" w15:restartNumberingAfterBreak="0">
    <w:nsid w:val="172F0AC5"/>
    <w:multiLevelType w:val="multilevel"/>
    <w:tmpl w:val="57FE2A9E"/>
    <w:name w:val="ListNumber2Numbering"/>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9" w15:restartNumberingAfterBreak="0">
    <w:nsid w:val="1C7B624F"/>
    <w:multiLevelType w:val="multilevel"/>
    <w:tmpl w:val="B7E8F4E6"/>
    <w:name w:val="ListDash2Numbering"/>
    <w:lvl w:ilvl="0">
      <w:start w:val="1"/>
      <w:numFmt w:val="bullet"/>
      <w:pStyle w:val="ListDash2"/>
      <w:lvlText w:val="–"/>
      <w:lvlJc w:val="left"/>
      <w:pPr>
        <w:tabs>
          <w:tab w:val="num" w:pos="1485"/>
        </w:tabs>
        <w:ind w:left="1485" w:hanging="283"/>
      </w:pPr>
      <w:rPr>
        <w:rFonts w:ascii="Times New Roman" w:hAnsi="Times New Roman"/>
      </w:rPr>
    </w:lvl>
    <w:lvl w:ilvl="1">
      <w:start w:val="1"/>
      <w:numFmt w:val="bullet"/>
      <w:pStyle w:val="ListDash2Level2"/>
      <w:lvlText w:val="–"/>
      <w:lvlJc w:val="left"/>
      <w:pPr>
        <w:tabs>
          <w:tab w:val="num" w:pos="1769"/>
        </w:tabs>
        <w:ind w:left="1769" w:hanging="284"/>
      </w:pPr>
      <w:rPr>
        <w:rFonts w:ascii="Times New Roman" w:hAnsi="Times New Roman"/>
      </w:rPr>
    </w:lvl>
    <w:lvl w:ilvl="2">
      <w:start w:val="1"/>
      <w:numFmt w:val="bullet"/>
      <w:pStyle w:val="ListDash2Level3"/>
      <w:lvlText w:val="–"/>
      <w:lvlJc w:val="left"/>
      <w:pPr>
        <w:tabs>
          <w:tab w:val="num" w:pos="2052"/>
        </w:tabs>
        <w:ind w:left="2052" w:hanging="283"/>
      </w:pPr>
      <w:rPr>
        <w:rFonts w:ascii="Times New Roman" w:hAnsi="Times New Roman"/>
      </w:rPr>
    </w:lvl>
    <w:lvl w:ilvl="3">
      <w:start w:val="1"/>
      <w:numFmt w:val="bullet"/>
      <w:pStyle w:val="ListDash2Level4"/>
      <w:lvlText w:val="–"/>
      <w:lvlJc w:val="left"/>
      <w:pPr>
        <w:tabs>
          <w:tab w:val="num" w:pos="2336"/>
        </w:tabs>
        <w:ind w:left="2336" w:hanging="284"/>
      </w:pPr>
      <w:rPr>
        <w:rFonts w:ascii="Times New Roman" w:hAnsi="Times New Roman"/>
      </w:r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0" w15:restartNumberingAfterBreak="0">
    <w:nsid w:val="217A6C8E"/>
    <w:multiLevelType w:val="hybridMultilevel"/>
    <w:tmpl w:val="C830649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15:restartNumberingAfterBreak="0">
    <w:nsid w:val="298347E6"/>
    <w:multiLevelType w:val="hybridMultilevel"/>
    <w:tmpl w:val="23967A2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2C8DFDF8"/>
    <w:multiLevelType w:val="multilevel"/>
    <w:tmpl w:val="B2F4D000"/>
    <w:name w:val="ListBullet2Numbering"/>
    <w:lvl w:ilvl="0">
      <w:start w:val="1"/>
      <w:numFmt w:val="bullet"/>
      <w:pStyle w:val="ListBullet2"/>
      <w:lvlText w:val=""/>
      <w:lvlJc w:val="left"/>
      <w:pPr>
        <w:tabs>
          <w:tab w:val="num" w:pos="1485"/>
        </w:tabs>
        <w:ind w:left="1485" w:hanging="283"/>
      </w:pPr>
      <w:rPr>
        <w:rFonts w:ascii="Symbol" w:hAnsi="Symbol"/>
      </w:rPr>
    </w:lvl>
    <w:lvl w:ilvl="1">
      <w:start w:val="1"/>
      <w:numFmt w:val="bullet"/>
      <w:pStyle w:val="ListBullet2Level2"/>
      <w:lvlText w:val=""/>
      <w:lvlJc w:val="left"/>
      <w:pPr>
        <w:tabs>
          <w:tab w:val="num" w:pos="1769"/>
        </w:tabs>
        <w:ind w:left="1769" w:hanging="284"/>
      </w:pPr>
      <w:rPr>
        <w:rFonts w:ascii="Symbol" w:hAnsi="Symbol"/>
      </w:rPr>
    </w:lvl>
    <w:lvl w:ilvl="2">
      <w:start w:val="1"/>
      <w:numFmt w:val="bullet"/>
      <w:pStyle w:val="ListBullet2Level3"/>
      <w:lvlText w:val=""/>
      <w:lvlJc w:val="left"/>
      <w:pPr>
        <w:tabs>
          <w:tab w:val="num" w:pos="2052"/>
        </w:tabs>
        <w:ind w:left="2052" w:hanging="283"/>
      </w:pPr>
      <w:rPr>
        <w:rFonts w:ascii="Symbol" w:hAnsi="Symbol"/>
      </w:rPr>
    </w:lvl>
    <w:lvl w:ilvl="3">
      <w:start w:val="1"/>
      <w:numFmt w:val="bullet"/>
      <w:pStyle w:val="ListBullet2Level4"/>
      <w:lvlText w:val=""/>
      <w:lvlJc w:val="left"/>
      <w:pPr>
        <w:tabs>
          <w:tab w:val="num" w:pos="2336"/>
        </w:tabs>
        <w:ind w:left="2336" w:hanging="284"/>
      </w:pPr>
      <w:rPr>
        <w:rFonts w:ascii="Symbol" w:hAnsi="Symbol"/>
      </w:r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3" w15:restartNumberingAfterBreak="0">
    <w:nsid w:val="2D293CE3"/>
    <w:multiLevelType w:val="multilevel"/>
    <w:tmpl w:val="8AE61948"/>
    <w:name w:val="LegalNumParNumbering"/>
    <w:lvl w:ilvl="0">
      <w:start w:val="1"/>
      <w:numFmt w:val="decimal"/>
      <w:pStyle w:val="LegalNumPar"/>
      <w:lvlText w:val="%1."/>
      <w:lvlJc w:val="left"/>
      <w:pPr>
        <w:tabs>
          <w:tab w:val="num" w:pos="476"/>
        </w:tabs>
        <w:ind w:left="476" w:hanging="476"/>
      </w:pPr>
      <w:rPr>
        <w:rFonts w:hint="default"/>
      </w:rPr>
    </w:lvl>
    <w:lvl w:ilvl="1">
      <w:start w:val="1"/>
      <w:numFmt w:val="lowerLetter"/>
      <w:pStyle w:val="LegalNumPar2"/>
      <w:lvlText w:val="%2."/>
      <w:lvlJc w:val="left"/>
      <w:pPr>
        <w:tabs>
          <w:tab w:val="num" w:pos="952"/>
        </w:tabs>
        <w:ind w:left="952" w:hanging="476"/>
      </w:pPr>
      <w:rPr>
        <w:rFonts w:hint="default"/>
      </w:rPr>
    </w:lvl>
    <w:lvl w:ilvl="2">
      <w:start w:val="1"/>
      <w:numFmt w:val="lowerRoman"/>
      <w:pStyle w:val="LegalNumPar3"/>
      <w:lvlText w:val="%3."/>
      <w:lvlJc w:val="left"/>
      <w:pPr>
        <w:tabs>
          <w:tab w:val="num" w:pos="1429"/>
        </w:tabs>
        <w:ind w:left="1429" w:hanging="477"/>
      </w:pPr>
      <w:rPr>
        <w:rFonts w:hint="default"/>
      </w:r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4" w15:restartNumberingAfterBreak="0">
    <w:nsid w:val="2D293CF4"/>
    <w:multiLevelType w:val="multilevel"/>
    <w:tmpl w:val="5374DDC0"/>
    <w:name w:val="ContNumNumbering"/>
    <w:lvl w:ilvl="0">
      <w:start w:val="1"/>
      <w:numFmt w:val="decimal"/>
      <w:pStyle w:val="ContNum"/>
      <w:lvlText w:val="%1."/>
      <w:lvlJc w:val="left"/>
      <w:pPr>
        <w:tabs>
          <w:tab w:val="num" w:pos="476"/>
        </w:tabs>
        <w:ind w:left="476" w:hanging="476"/>
      </w:pPr>
      <w:rPr>
        <w:rFonts w:hint="default"/>
      </w:rPr>
    </w:lvl>
    <w:lvl w:ilvl="1">
      <w:start w:val="1"/>
      <w:numFmt w:val="lowerLetter"/>
      <w:pStyle w:val="ContNumLevel2"/>
      <w:lvlText w:val="%2."/>
      <w:lvlJc w:val="left"/>
      <w:pPr>
        <w:tabs>
          <w:tab w:val="num" w:pos="952"/>
        </w:tabs>
        <w:ind w:left="952" w:hanging="476"/>
      </w:pPr>
      <w:rPr>
        <w:rFonts w:hint="default"/>
      </w:rPr>
    </w:lvl>
    <w:lvl w:ilvl="2">
      <w:start w:val="1"/>
      <w:numFmt w:val="lowerRoman"/>
      <w:pStyle w:val="ContNumLevel3"/>
      <w:lvlText w:val="%3."/>
      <w:lvlJc w:val="left"/>
      <w:pPr>
        <w:tabs>
          <w:tab w:val="num" w:pos="1429"/>
        </w:tabs>
        <w:ind w:left="1429" w:hanging="477"/>
      </w:pPr>
      <w:rPr>
        <w:rFonts w:hint="default"/>
      </w:r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5" w15:restartNumberingAfterBreak="0">
    <w:nsid w:val="36324F1E"/>
    <w:multiLevelType w:val="multilevel"/>
    <w:tmpl w:val="A67A1F02"/>
    <w:name w:val="ListDash3Numbering"/>
    <w:lvl w:ilvl="0">
      <w:start w:val="1"/>
      <w:numFmt w:val="bullet"/>
      <w:pStyle w:val="ListDash3"/>
      <w:lvlText w:val="–"/>
      <w:lvlJc w:val="left"/>
      <w:pPr>
        <w:tabs>
          <w:tab w:val="num" w:pos="1485"/>
        </w:tabs>
        <w:ind w:left="1485" w:hanging="283"/>
      </w:pPr>
      <w:rPr>
        <w:rFonts w:ascii="Times New Roman" w:hAnsi="Times New Roman"/>
      </w:rPr>
    </w:lvl>
    <w:lvl w:ilvl="1">
      <w:start w:val="1"/>
      <w:numFmt w:val="bullet"/>
      <w:pStyle w:val="ListDash3Level2"/>
      <w:lvlText w:val="–"/>
      <w:lvlJc w:val="left"/>
      <w:pPr>
        <w:tabs>
          <w:tab w:val="num" w:pos="1769"/>
        </w:tabs>
        <w:ind w:left="1769" w:hanging="284"/>
      </w:pPr>
      <w:rPr>
        <w:rFonts w:ascii="Times New Roman" w:hAnsi="Times New Roman"/>
      </w:rPr>
    </w:lvl>
    <w:lvl w:ilvl="2">
      <w:start w:val="1"/>
      <w:numFmt w:val="bullet"/>
      <w:pStyle w:val="ListDash3Level3"/>
      <w:lvlText w:val="–"/>
      <w:lvlJc w:val="left"/>
      <w:pPr>
        <w:tabs>
          <w:tab w:val="num" w:pos="2052"/>
        </w:tabs>
        <w:ind w:left="2052" w:hanging="283"/>
      </w:pPr>
      <w:rPr>
        <w:rFonts w:ascii="Times New Roman" w:hAnsi="Times New Roman"/>
      </w:rPr>
    </w:lvl>
    <w:lvl w:ilvl="3">
      <w:start w:val="1"/>
      <w:numFmt w:val="bullet"/>
      <w:pStyle w:val="ListDash3Level4"/>
      <w:lvlText w:val="–"/>
      <w:lvlJc w:val="left"/>
      <w:pPr>
        <w:tabs>
          <w:tab w:val="num" w:pos="2336"/>
        </w:tabs>
        <w:ind w:left="2336" w:hanging="284"/>
      </w:pPr>
      <w:rPr>
        <w:rFonts w:ascii="Times New Roman" w:hAnsi="Times New Roman"/>
      </w:r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6" w15:restartNumberingAfterBreak="0">
    <w:nsid w:val="37CB1E1C"/>
    <w:multiLevelType w:val="multilevel"/>
    <w:tmpl w:val="03D8CE40"/>
    <w:name w:val="ListDash1Numbering"/>
    <w:lvl w:ilvl="0">
      <w:start w:val="1"/>
      <w:numFmt w:val="bullet"/>
      <w:pStyle w:val="ListDash1"/>
      <w:lvlText w:val="–"/>
      <w:lvlJc w:val="left"/>
      <w:pPr>
        <w:tabs>
          <w:tab w:val="num" w:pos="765"/>
        </w:tabs>
        <w:ind w:left="765" w:hanging="283"/>
      </w:pPr>
      <w:rPr>
        <w:rFonts w:ascii="Times New Roman" w:hAnsi="Times New Roman"/>
      </w:rPr>
    </w:lvl>
    <w:lvl w:ilvl="1">
      <w:start w:val="1"/>
      <w:numFmt w:val="bullet"/>
      <w:pStyle w:val="ListDash1Level2"/>
      <w:lvlText w:val="–"/>
      <w:lvlJc w:val="left"/>
      <w:pPr>
        <w:tabs>
          <w:tab w:val="num" w:pos="1049"/>
        </w:tabs>
        <w:ind w:left="1049" w:hanging="284"/>
      </w:pPr>
      <w:rPr>
        <w:rFonts w:ascii="Times New Roman" w:hAnsi="Times New Roman"/>
      </w:rPr>
    </w:lvl>
    <w:lvl w:ilvl="2">
      <w:start w:val="1"/>
      <w:numFmt w:val="bullet"/>
      <w:pStyle w:val="ListDash1Level3"/>
      <w:lvlText w:val="–"/>
      <w:lvlJc w:val="left"/>
      <w:pPr>
        <w:tabs>
          <w:tab w:val="num" w:pos="1332"/>
        </w:tabs>
        <w:ind w:left="1332" w:hanging="283"/>
      </w:pPr>
      <w:rPr>
        <w:rFonts w:ascii="Times New Roman" w:hAnsi="Times New Roman"/>
      </w:rPr>
    </w:lvl>
    <w:lvl w:ilvl="3">
      <w:start w:val="1"/>
      <w:numFmt w:val="bullet"/>
      <w:pStyle w:val="ListDash1Level4"/>
      <w:lvlText w:val="–"/>
      <w:lvlJc w:val="left"/>
      <w:pPr>
        <w:tabs>
          <w:tab w:val="num" w:pos="1616"/>
        </w:tabs>
        <w:ind w:left="1616" w:hanging="284"/>
      </w:pPr>
      <w:rPr>
        <w:rFonts w:ascii="Times New Roman" w:hAnsi="Times New Roman"/>
      </w:r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7" w15:restartNumberingAfterBreak="0">
    <w:nsid w:val="3A7730C4"/>
    <w:multiLevelType w:val="multilevel"/>
    <w:tmpl w:val="19A65E26"/>
    <w:name w:val="ListBullet1Numbering"/>
    <w:lvl w:ilvl="0">
      <w:start w:val="1"/>
      <w:numFmt w:val="bullet"/>
      <w:pStyle w:val="ListBullet1"/>
      <w:lvlText w:val=""/>
      <w:lvlJc w:val="left"/>
      <w:pPr>
        <w:tabs>
          <w:tab w:val="num" w:pos="765"/>
        </w:tabs>
        <w:ind w:left="765" w:hanging="283"/>
      </w:pPr>
      <w:rPr>
        <w:rFonts w:ascii="Symbol" w:hAnsi="Symbol"/>
      </w:rPr>
    </w:lvl>
    <w:lvl w:ilvl="1">
      <w:start w:val="1"/>
      <w:numFmt w:val="bullet"/>
      <w:pStyle w:val="ListBullet1Level2"/>
      <w:lvlText w:val=""/>
      <w:lvlJc w:val="left"/>
      <w:pPr>
        <w:tabs>
          <w:tab w:val="num" w:pos="1049"/>
        </w:tabs>
        <w:ind w:left="1049" w:hanging="284"/>
      </w:pPr>
      <w:rPr>
        <w:rFonts w:ascii="Symbol" w:hAnsi="Symbol"/>
      </w:rPr>
    </w:lvl>
    <w:lvl w:ilvl="2">
      <w:start w:val="1"/>
      <w:numFmt w:val="bullet"/>
      <w:pStyle w:val="ListBullet1Level3"/>
      <w:lvlText w:val=""/>
      <w:lvlJc w:val="left"/>
      <w:pPr>
        <w:tabs>
          <w:tab w:val="num" w:pos="1332"/>
        </w:tabs>
        <w:ind w:left="1332" w:hanging="283"/>
      </w:pPr>
      <w:rPr>
        <w:rFonts w:ascii="Symbol" w:hAnsi="Symbol"/>
      </w:rPr>
    </w:lvl>
    <w:lvl w:ilvl="3">
      <w:start w:val="1"/>
      <w:numFmt w:val="bullet"/>
      <w:pStyle w:val="ListBullet1Level4"/>
      <w:lvlText w:val=""/>
      <w:lvlJc w:val="left"/>
      <w:pPr>
        <w:tabs>
          <w:tab w:val="num" w:pos="1616"/>
        </w:tabs>
        <w:ind w:left="1616" w:hanging="284"/>
      </w:pPr>
      <w:rPr>
        <w:rFonts w:ascii="Symbol" w:hAnsi="Symbol"/>
      </w:r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8" w15:restartNumberingAfterBreak="0">
    <w:nsid w:val="429E662A"/>
    <w:multiLevelType w:val="multilevel"/>
    <w:tmpl w:val="077A2F42"/>
    <w:name w:val="ListNumber1Numbering"/>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9" w15:restartNumberingAfterBreak="0">
    <w:nsid w:val="4E1A63DF"/>
    <w:multiLevelType w:val="multilevel"/>
    <w:tmpl w:val="8C262694"/>
    <w:name w:val="TableListBulletNumbering"/>
    <w:lvl w:ilvl="0">
      <w:start w:val="1"/>
      <w:numFmt w:val="bullet"/>
      <w:pStyle w:val="TableListBullet"/>
      <w:lvlText w:val=""/>
      <w:lvlJc w:val="left"/>
      <w:pPr>
        <w:tabs>
          <w:tab w:val="num" w:pos="283"/>
        </w:tabs>
        <w:ind w:left="283" w:hanging="283"/>
      </w:pPr>
      <w:rPr>
        <w:rFonts w:ascii="Symbol" w:hAnsi="Symbol"/>
      </w:rPr>
    </w:lvl>
    <w:lvl w:ilvl="1">
      <w:start w:val="1"/>
      <w:numFmt w:val="bullet"/>
      <w:pStyle w:val="TableListBulletLevel2"/>
      <w:lvlText w:val=""/>
      <w:lvlJc w:val="left"/>
      <w:pPr>
        <w:tabs>
          <w:tab w:val="num" w:pos="567"/>
        </w:tabs>
        <w:ind w:left="567" w:hanging="284"/>
      </w:pPr>
      <w:rPr>
        <w:rFonts w:ascii="Symbol" w:hAnsi="Symbol"/>
      </w:rPr>
    </w:lvl>
    <w:lvl w:ilvl="2">
      <w:start w:val="1"/>
      <w:numFmt w:val="bullet"/>
      <w:pStyle w:val="TableListBulletLevel3"/>
      <w:lvlText w:val=""/>
      <w:lvlJc w:val="left"/>
      <w:pPr>
        <w:tabs>
          <w:tab w:val="num" w:pos="850"/>
        </w:tabs>
        <w:ind w:left="850" w:hanging="283"/>
      </w:pPr>
      <w:rPr>
        <w:rFonts w:ascii="Symbol" w:hAnsi="Symbol"/>
      </w:rPr>
    </w:lvl>
    <w:lvl w:ilvl="3">
      <w:start w:val="1"/>
      <w:numFmt w:val="bullet"/>
      <w:pStyle w:val="TableListBulletLevel4"/>
      <w:lvlText w:val=""/>
      <w:lvlJc w:val="left"/>
      <w:pPr>
        <w:tabs>
          <w:tab w:val="num" w:pos="1134"/>
        </w:tabs>
        <w:ind w:left="1134" w:hanging="284"/>
      </w:pPr>
      <w:rPr>
        <w:rFonts w:ascii="Symbol" w:hAnsi="Symbol"/>
      </w:r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20" w15:restartNumberingAfterBreak="0">
    <w:nsid w:val="4E1A982C"/>
    <w:multiLevelType w:val="multilevel"/>
    <w:tmpl w:val="F7B8F156"/>
    <w:name w:val="ListBulletNumbering"/>
    <w:lvl w:ilvl="0">
      <w:start w:val="1"/>
      <w:numFmt w:val="bullet"/>
      <w:pStyle w:val="ListBullet"/>
      <w:lvlText w:val=""/>
      <w:lvlJc w:val="left"/>
      <w:pPr>
        <w:tabs>
          <w:tab w:val="num" w:pos="283"/>
        </w:tabs>
        <w:ind w:left="283" w:hanging="283"/>
      </w:pPr>
      <w:rPr>
        <w:rFonts w:ascii="Symbol" w:hAnsi="Symbol"/>
      </w:rPr>
    </w:lvl>
    <w:lvl w:ilvl="1">
      <w:start w:val="1"/>
      <w:numFmt w:val="bullet"/>
      <w:pStyle w:val="ListBulletLevel2"/>
      <w:lvlText w:val=""/>
      <w:lvlJc w:val="left"/>
      <w:pPr>
        <w:tabs>
          <w:tab w:val="num" w:pos="567"/>
        </w:tabs>
        <w:ind w:left="567" w:hanging="284"/>
      </w:pPr>
      <w:rPr>
        <w:rFonts w:ascii="Symbol" w:hAnsi="Symbol"/>
      </w:rPr>
    </w:lvl>
    <w:lvl w:ilvl="2">
      <w:start w:val="1"/>
      <w:numFmt w:val="bullet"/>
      <w:pStyle w:val="ListBulletLevel3"/>
      <w:lvlText w:val=""/>
      <w:lvlJc w:val="left"/>
      <w:pPr>
        <w:tabs>
          <w:tab w:val="num" w:pos="850"/>
        </w:tabs>
        <w:ind w:left="850" w:hanging="283"/>
      </w:pPr>
      <w:rPr>
        <w:rFonts w:ascii="Symbol" w:hAnsi="Symbol"/>
      </w:rPr>
    </w:lvl>
    <w:lvl w:ilvl="3">
      <w:start w:val="1"/>
      <w:numFmt w:val="bullet"/>
      <w:pStyle w:val="ListBulletLevel4"/>
      <w:lvlText w:val=""/>
      <w:lvlJc w:val="left"/>
      <w:pPr>
        <w:tabs>
          <w:tab w:val="num" w:pos="1134"/>
        </w:tabs>
        <w:ind w:left="1134" w:hanging="284"/>
      </w:pPr>
      <w:rPr>
        <w:rFonts w:ascii="Symbol" w:hAnsi="Symbol"/>
      </w:r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21" w15:restartNumberingAfterBreak="0">
    <w:nsid w:val="5072619B"/>
    <w:multiLevelType w:val="multilevel"/>
    <w:tmpl w:val="A0788D4A"/>
    <w:name w:val="ListDashNumbering"/>
    <w:lvl w:ilvl="0">
      <w:start w:val="1"/>
      <w:numFmt w:val="bullet"/>
      <w:pStyle w:val="ListDash"/>
      <w:lvlText w:val="–"/>
      <w:lvlJc w:val="left"/>
      <w:pPr>
        <w:tabs>
          <w:tab w:val="num" w:pos="283"/>
        </w:tabs>
        <w:ind w:left="283" w:hanging="283"/>
      </w:pPr>
      <w:rPr>
        <w:rFonts w:ascii="Times New Roman" w:hAnsi="Times New Roman"/>
      </w:rPr>
    </w:lvl>
    <w:lvl w:ilvl="1">
      <w:start w:val="1"/>
      <w:numFmt w:val="bullet"/>
      <w:pStyle w:val="ListDashLevel2"/>
      <w:lvlText w:val="–"/>
      <w:lvlJc w:val="left"/>
      <w:pPr>
        <w:tabs>
          <w:tab w:val="num" w:pos="567"/>
        </w:tabs>
        <w:ind w:left="567" w:hanging="284"/>
      </w:pPr>
      <w:rPr>
        <w:rFonts w:ascii="Times New Roman" w:hAnsi="Times New Roman"/>
      </w:rPr>
    </w:lvl>
    <w:lvl w:ilvl="2">
      <w:start w:val="1"/>
      <w:numFmt w:val="bullet"/>
      <w:pStyle w:val="ListDashLevel3"/>
      <w:lvlText w:val="–"/>
      <w:lvlJc w:val="left"/>
      <w:pPr>
        <w:tabs>
          <w:tab w:val="num" w:pos="850"/>
        </w:tabs>
        <w:ind w:left="850" w:hanging="283"/>
      </w:pPr>
      <w:rPr>
        <w:rFonts w:ascii="Times New Roman" w:hAnsi="Times New Roman"/>
      </w:rPr>
    </w:lvl>
    <w:lvl w:ilvl="3">
      <w:start w:val="1"/>
      <w:numFmt w:val="bullet"/>
      <w:pStyle w:val="ListDashLevel4"/>
      <w:lvlText w:val="–"/>
      <w:lvlJc w:val="left"/>
      <w:pPr>
        <w:tabs>
          <w:tab w:val="num" w:pos="1134"/>
        </w:tabs>
        <w:ind w:left="1134" w:hanging="284"/>
      </w:pPr>
      <w:rPr>
        <w:rFonts w:ascii="Times New Roman" w:hAnsi="Times New Roman"/>
      </w:r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22" w15:restartNumberingAfterBreak="0">
    <w:nsid w:val="50729B52"/>
    <w:multiLevelType w:val="multilevel"/>
    <w:tmpl w:val="CA1E542A"/>
    <w:name w:val="TableListDashNumbering"/>
    <w:lvl w:ilvl="0">
      <w:start w:val="1"/>
      <w:numFmt w:val="bullet"/>
      <w:pStyle w:val="TableListDash"/>
      <w:lvlText w:val="–"/>
      <w:lvlJc w:val="left"/>
      <w:pPr>
        <w:tabs>
          <w:tab w:val="num" w:pos="283"/>
        </w:tabs>
        <w:ind w:left="283" w:hanging="283"/>
      </w:pPr>
      <w:rPr>
        <w:rFonts w:ascii="Times New Roman" w:hAnsi="Times New Roman"/>
      </w:rPr>
    </w:lvl>
    <w:lvl w:ilvl="1">
      <w:start w:val="1"/>
      <w:numFmt w:val="bullet"/>
      <w:pStyle w:val="TableListDashLevel2"/>
      <w:lvlText w:val="–"/>
      <w:lvlJc w:val="left"/>
      <w:pPr>
        <w:tabs>
          <w:tab w:val="num" w:pos="567"/>
        </w:tabs>
        <w:ind w:left="567" w:hanging="284"/>
      </w:pPr>
      <w:rPr>
        <w:rFonts w:ascii="Times New Roman" w:hAnsi="Times New Roman"/>
      </w:rPr>
    </w:lvl>
    <w:lvl w:ilvl="2">
      <w:start w:val="1"/>
      <w:numFmt w:val="bullet"/>
      <w:pStyle w:val="TableListDashLevel3"/>
      <w:lvlText w:val="–"/>
      <w:lvlJc w:val="left"/>
      <w:pPr>
        <w:tabs>
          <w:tab w:val="num" w:pos="850"/>
        </w:tabs>
        <w:ind w:left="850" w:hanging="283"/>
      </w:pPr>
      <w:rPr>
        <w:rFonts w:ascii="Times New Roman" w:hAnsi="Times New Roman"/>
      </w:rPr>
    </w:lvl>
    <w:lvl w:ilvl="3">
      <w:start w:val="1"/>
      <w:numFmt w:val="bullet"/>
      <w:pStyle w:val="TableListDashLevel4"/>
      <w:lvlText w:val="–"/>
      <w:lvlJc w:val="left"/>
      <w:pPr>
        <w:tabs>
          <w:tab w:val="num" w:pos="1134"/>
        </w:tabs>
        <w:ind w:left="1134" w:hanging="284"/>
      </w:pPr>
      <w:rPr>
        <w:rFonts w:ascii="Times New Roman" w:hAnsi="Times New Roman"/>
      </w:r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23" w15:restartNumberingAfterBreak="0">
    <w:nsid w:val="67B25EC4"/>
    <w:multiLevelType w:val="hybridMultilevel"/>
    <w:tmpl w:val="3AF670A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4" w15:restartNumberingAfterBreak="0">
    <w:nsid w:val="6977472E"/>
    <w:multiLevelType w:val="multilevel"/>
    <w:tmpl w:val="35508E36"/>
    <w:name w:val="ListNumber4Numbering"/>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25" w15:restartNumberingAfterBreak="0">
    <w:nsid w:val="733A4BB4"/>
    <w:multiLevelType w:val="hybridMultilevel"/>
    <w:tmpl w:val="EE863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50B0129"/>
    <w:multiLevelType w:val="hybridMultilevel"/>
    <w:tmpl w:val="5626548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7" w15:restartNumberingAfterBreak="0">
    <w:nsid w:val="7C65145E"/>
    <w:multiLevelType w:val="multilevel"/>
    <w:tmpl w:val="5B122F3A"/>
    <w:name w:val="EurolookHeading"/>
    <w:lvl w:ilvl="0">
      <w:start w:val="1"/>
      <w:numFmt w:val="decimal"/>
      <w:pStyle w:val="Heading1"/>
      <w:lvlText w:val="%1."/>
      <w:lvlJc w:val="left"/>
      <w:pPr>
        <w:tabs>
          <w:tab w:val="num" w:pos="482"/>
        </w:tabs>
        <w:ind w:left="482" w:hanging="482"/>
      </w:pPr>
    </w:lvl>
    <w:lvl w:ilvl="1">
      <w:start w:val="1"/>
      <w:numFmt w:val="decimal"/>
      <w:pStyle w:val="Heading2"/>
      <w:lvlText w:val="%1.%2."/>
      <w:lvlJc w:val="left"/>
      <w:pPr>
        <w:tabs>
          <w:tab w:val="num" w:pos="1202"/>
        </w:tabs>
        <w:ind w:left="1202" w:hanging="720"/>
      </w:pPr>
    </w:lvl>
    <w:lvl w:ilvl="2">
      <w:start w:val="1"/>
      <w:numFmt w:val="decimal"/>
      <w:pStyle w:val="Heading3"/>
      <w:lvlText w:val="%1.%2.%3."/>
      <w:lvlJc w:val="left"/>
      <w:pPr>
        <w:tabs>
          <w:tab w:val="num" w:pos="2438"/>
        </w:tabs>
        <w:ind w:left="2211" w:hanging="1009"/>
      </w:pPr>
    </w:lvl>
    <w:lvl w:ilvl="3">
      <w:start w:val="1"/>
      <w:numFmt w:val="decimal"/>
      <w:pStyle w:val="Heading4"/>
      <w:lvlText w:val="%1.%2.%3.%4."/>
      <w:lvlJc w:val="left"/>
      <w:pPr>
        <w:tabs>
          <w:tab w:val="num" w:pos="2438"/>
        </w:tabs>
        <w:ind w:left="2211" w:hanging="1009"/>
      </w:pPr>
    </w:lvl>
    <w:lvl w:ilvl="4">
      <w:start w:val="1"/>
      <w:numFmt w:val="decimal"/>
      <w:pStyle w:val="Heading5"/>
      <w:lvlText w:val="%1.%2.%3.%4.%5."/>
      <w:lvlJc w:val="left"/>
      <w:pPr>
        <w:tabs>
          <w:tab w:val="num" w:pos="2880"/>
        </w:tabs>
        <w:ind w:left="3838" w:hanging="958"/>
      </w:pPr>
    </w:lvl>
    <w:lvl w:ilvl="5">
      <w:start w:val="1"/>
      <w:numFmt w:val="decimal"/>
      <w:pStyle w:val="Heading6"/>
      <w:lvlText w:val="%1.%2.%3.%4.%5.%6."/>
      <w:lvlJc w:val="left"/>
      <w:pPr>
        <w:tabs>
          <w:tab w:val="num" w:pos="2880"/>
        </w:tabs>
        <w:ind w:left="3838" w:hanging="958"/>
      </w:pPr>
    </w:lvl>
    <w:lvl w:ilvl="6">
      <w:start w:val="1"/>
      <w:numFmt w:val="decimal"/>
      <w:pStyle w:val="Heading7"/>
      <w:lvlText w:val="%1.%2.%3.%4.%5.%6.%7."/>
      <w:lvlJc w:val="left"/>
      <w:pPr>
        <w:tabs>
          <w:tab w:val="num" w:pos="2880"/>
        </w:tabs>
        <w:ind w:left="3838" w:hanging="958"/>
      </w:pPr>
    </w:lvl>
    <w:lvl w:ilvl="7">
      <w:start w:val="1"/>
      <w:numFmt w:val="decimal"/>
      <w:pStyle w:val="Heading8"/>
      <w:lvlText w:val="%1.%2.%3.%4.%5.%6.%7.%8."/>
      <w:lvlJc w:val="left"/>
      <w:pPr>
        <w:tabs>
          <w:tab w:val="num" w:pos="2880"/>
        </w:tabs>
        <w:ind w:left="3838" w:hanging="958"/>
      </w:pPr>
    </w:lvl>
    <w:lvl w:ilvl="8">
      <w:start w:val="1"/>
      <w:numFmt w:val="decimal"/>
      <w:pStyle w:val="Heading9"/>
      <w:lvlText w:val="%1.%2.%3.%4.%5.%6.%7.%8.%9."/>
      <w:lvlJc w:val="left"/>
      <w:pPr>
        <w:tabs>
          <w:tab w:val="num" w:pos="2880"/>
        </w:tabs>
        <w:ind w:left="3838" w:hanging="958"/>
      </w:pPr>
    </w:lvl>
  </w:abstractNum>
  <w:abstractNum w:abstractNumId="28" w15:restartNumberingAfterBreak="0">
    <w:nsid w:val="7C651460"/>
    <w:multiLevelType w:val="singleLevel"/>
    <w:tmpl w:val="DCAA060D"/>
    <w:name w:val="AnnexNumbering"/>
    <w:lvl w:ilvl="0">
      <w:start w:val="1"/>
      <w:numFmt w:val="upperLetter"/>
      <w:pStyle w:val="AnnexTitle"/>
      <w:lvlText w:val="Annex %1"/>
      <w:lvlJc w:val="left"/>
      <w:pPr>
        <w:tabs>
          <w:tab w:val="num" w:pos="2268"/>
        </w:tabs>
        <w:ind w:left="2268" w:hanging="2268"/>
      </w:pPr>
      <w:rPr>
        <w:rFonts w:hint="default"/>
      </w:rPr>
    </w:lvl>
  </w:abstractNum>
  <w:num w:numId="1" w16cid:durableId="1234504373">
    <w:abstractNumId w:val="1"/>
  </w:num>
  <w:num w:numId="2" w16cid:durableId="926695563">
    <w:abstractNumId w:val="15"/>
  </w:num>
  <w:num w:numId="3" w16cid:durableId="918951172">
    <w:abstractNumId w:val="9"/>
  </w:num>
  <w:num w:numId="4" w16cid:durableId="853615330">
    <w:abstractNumId w:val="16"/>
  </w:num>
  <w:num w:numId="5" w16cid:durableId="1793017691">
    <w:abstractNumId w:val="21"/>
  </w:num>
  <w:num w:numId="6" w16cid:durableId="1485774591">
    <w:abstractNumId w:val="24"/>
  </w:num>
  <w:num w:numId="7" w16cid:durableId="1611932663">
    <w:abstractNumId w:val="2"/>
  </w:num>
  <w:num w:numId="8" w16cid:durableId="1087733356">
    <w:abstractNumId w:val="8"/>
  </w:num>
  <w:num w:numId="9" w16cid:durableId="309481730">
    <w:abstractNumId w:val="18"/>
  </w:num>
  <w:num w:numId="10" w16cid:durableId="135997142">
    <w:abstractNumId w:val="3"/>
  </w:num>
  <w:num w:numId="11" w16cid:durableId="1411584042">
    <w:abstractNumId w:val="5"/>
  </w:num>
  <w:num w:numId="12" w16cid:durableId="1362322296">
    <w:abstractNumId w:val="7"/>
  </w:num>
  <w:num w:numId="13" w16cid:durableId="451556188">
    <w:abstractNumId w:val="12"/>
  </w:num>
  <w:num w:numId="14" w16cid:durableId="362439934">
    <w:abstractNumId w:val="17"/>
  </w:num>
  <w:num w:numId="15" w16cid:durableId="94139412">
    <w:abstractNumId w:val="20"/>
  </w:num>
  <w:num w:numId="16" w16cid:durableId="1363820373">
    <w:abstractNumId w:val="27"/>
  </w:num>
  <w:num w:numId="17" w16cid:durableId="1965849445">
    <w:abstractNumId w:val="13"/>
  </w:num>
  <w:num w:numId="18" w16cid:durableId="473833377">
    <w:abstractNumId w:val="14"/>
  </w:num>
  <w:num w:numId="19" w16cid:durableId="2057853770">
    <w:abstractNumId w:val="28"/>
  </w:num>
  <w:num w:numId="20" w16cid:durableId="1445491846">
    <w:abstractNumId w:val="19"/>
  </w:num>
  <w:num w:numId="21" w16cid:durableId="648169111">
    <w:abstractNumId w:val="22"/>
  </w:num>
  <w:num w:numId="22" w16cid:durableId="503403779">
    <w:abstractNumId w:val="4"/>
  </w:num>
  <w:num w:numId="23" w16cid:durableId="232737924">
    <w:abstractNumId w:val="11"/>
  </w:num>
  <w:num w:numId="24" w16cid:durableId="360711414">
    <w:abstractNumId w:val="26"/>
  </w:num>
  <w:num w:numId="25" w16cid:durableId="1044986460">
    <w:abstractNumId w:val="23"/>
  </w:num>
  <w:num w:numId="26" w16cid:durableId="1599872292">
    <w:abstractNumId w:val="10"/>
  </w:num>
  <w:num w:numId="27" w16cid:durableId="1121337128">
    <w:abstractNumId w:val="6"/>
  </w:num>
  <w:num w:numId="28" w16cid:durableId="1288849318">
    <w:abstractNumId w:val="25"/>
  </w:num>
  <w:num w:numId="29" w16cid:durableId="11294767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Pr>
  <w:endnotePr>
    <w:numFmt w:val="lowerLette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EUROLOOK"/>
  </w:docVars>
  <w:rsids>
    <w:rsidRoot w:val="001146F9"/>
    <w:rsid w:val="001146F9"/>
    <w:rsid w:val="002D28D8"/>
    <w:rsid w:val="0038266C"/>
    <w:rsid w:val="00421A4B"/>
    <w:rsid w:val="006036C4"/>
    <w:rsid w:val="00731C2E"/>
    <w:rsid w:val="008926BE"/>
    <w:rsid w:val="00A37AAC"/>
    <w:rsid w:val="00B05559"/>
    <w:rsid w:val="00C762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D5073F"/>
  <w15:docId w15:val="{071DDFF8-5BE7-4C0D-8F7D-789EE76E3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en-GB" w:eastAsia="en-IE" w:bidi="ar-SA"/>
      </w:rPr>
    </w:rPrDefault>
    <w:pPrDefault/>
  </w:docDefaults>
  <w:latentStyles w:defLockedState="0" w:defUIPriority="99" w:defSemiHidden="0" w:defUnhideWhenUsed="0" w:defQFormat="0" w:count="376">
    <w:lsdException w:name="Normal" w:uiPriority="0" w:qFormat="1"/>
    <w:lsdException w:name="heading 1" w:uiPriority="10" w:qFormat="1"/>
    <w:lsdException w:name="heading 2" w:uiPriority="10" w:qFormat="1"/>
    <w:lsdException w:name="heading 3" w:uiPriority="10" w:qFormat="1"/>
    <w:lsdException w:name="heading 4" w:uiPriority="10" w:qFormat="1"/>
    <w:lsdException w:name="heading 5" w:semiHidden="1"/>
    <w:lsdException w:name="heading 6" w:semiHidden="1"/>
    <w:lsdException w:name="heading 7" w:semiHidden="1"/>
    <w:lsdException w:name="heading 8" w:semiHidden="1"/>
    <w:lsdException w:name="heading 9" w:semiHidden="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35"/>
    <w:lsdException w:name="List Number" w:uiPriority="30"/>
    <w:lsdException w:name="List 2" w:semiHidden="1"/>
    <w:lsdException w:name="List 3" w:semiHidden="1"/>
    <w:lsdException w:name="List 4" w:semiHidden="1"/>
    <w:lsdException w:name="List 5" w:semiHidden="1"/>
    <w:lsdException w:name="List Bullet 2" w:uiPriority="35"/>
    <w:lsdException w:name="List Bullet 3" w:uiPriority="35"/>
    <w:lsdException w:name="List Bullet 4" w:uiPriority="35"/>
    <w:lsdException w:name="List Bullet 5" w:semiHidden="1"/>
    <w:lsdException w:name="List Number 2" w:uiPriority="30"/>
    <w:lsdException w:name="List Number 3" w:uiPriority="30"/>
    <w:lsdException w:name="List Number 4" w:uiPriority="30"/>
    <w:lsdException w:name="List Number 5" w:semiHidden="1"/>
    <w:lsdException w:name="Title" w:uiPriority="40" w:qFormat="1"/>
    <w:lsdException w:name="Closing" w:semiHidden="1"/>
    <w:lsdException w:name="Signature" w:semiHidden="1"/>
    <w:lsdException w:name="Default Paragraph Font" w:semiHidden="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lsdException w:name="Emphasis" w:semiHidden="1"/>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lsdException w:name="No Spacing"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semiHidden="1" w:uiPriority="34" w:qFormat="1"/>
    <w:lsdException w:name="Quote" w:semiHidden="1"/>
    <w:lsdException w:name="Intense Quote"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lsdException w:name="Intense Emphasis" w:semiHidden="1"/>
    <w:lsdException w:name="Subtle Reference" w:semiHidden="1"/>
    <w:lsdException w:name="Intense Reference" w:semiHidden="1"/>
    <w:lsdException w:name="Book Title" w:semiHidden="1"/>
    <w:lsdException w:name="Bibliography" w:semiHidden="1"/>
    <w:lsdException w:name="TOC Heading" w:semiHidden="1" w:uiPriority="39"/>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40"/>
      <w:jc w:val="both"/>
    </w:pPr>
  </w:style>
  <w:style w:type="paragraph" w:styleId="Heading1">
    <w:name w:val="heading 1"/>
    <w:basedOn w:val="Normal"/>
    <w:next w:val="Text1"/>
    <w:uiPriority w:val="10"/>
    <w:qFormat/>
    <w:pPr>
      <w:keepNext/>
      <w:numPr>
        <w:numId w:val="16"/>
      </w:numPr>
      <w:spacing w:before="240"/>
      <w:outlineLvl w:val="0"/>
    </w:pPr>
    <w:rPr>
      <w:b/>
      <w:smallCaps/>
    </w:rPr>
  </w:style>
  <w:style w:type="paragraph" w:styleId="Heading2">
    <w:name w:val="heading 2"/>
    <w:basedOn w:val="Normal"/>
    <w:next w:val="Text2"/>
    <w:uiPriority w:val="10"/>
    <w:qFormat/>
    <w:pPr>
      <w:keepNext/>
      <w:numPr>
        <w:ilvl w:val="1"/>
        <w:numId w:val="16"/>
      </w:numPr>
      <w:outlineLvl w:val="1"/>
    </w:pPr>
    <w:rPr>
      <w:b/>
    </w:rPr>
  </w:style>
  <w:style w:type="paragraph" w:styleId="Heading3">
    <w:name w:val="heading 3"/>
    <w:basedOn w:val="Normal"/>
    <w:next w:val="Text3"/>
    <w:uiPriority w:val="10"/>
    <w:qFormat/>
    <w:pPr>
      <w:keepNext/>
      <w:numPr>
        <w:ilvl w:val="2"/>
        <w:numId w:val="16"/>
      </w:numPr>
      <w:outlineLvl w:val="2"/>
    </w:pPr>
    <w:rPr>
      <w:i/>
    </w:rPr>
  </w:style>
  <w:style w:type="paragraph" w:styleId="Heading4">
    <w:name w:val="heading 4"/>
    <w:basedOn w:val="Normal"/>
    <w:next w:val="Text4"/>
    <w:uiPriority w:val="10"/>
    <w:qFormat/>
    <w:pPr>
      <w:keepNext/>
      <w:numPr>
        <w:ilvl w:val="3"/>
        <w:numId w:val="16"/>
      </w:numPr>
      <w:outlineLvl w:val="3"/>
    </w:pPr>
  </w:style>
  <w:style w:type="paragraph" w:styleId="Heading5">
    <w:name w:val="heading 5"/>
    <w:basedOn w:val="Normal"/>
    <w:next w:val="Normal"/>
    <w:semiHidden/>
    <w:pPr>
      <w:keepNext/>
      <w:numPr>
        <w:ilvl w:val="4"/>
        <w:numId w:val="16"/>
      </w:numPr>
      <w:outlineLvl w:val="4"/>
    </w:pPr>
  </w:style>
  <w:style w:type="paragraph" w:styleId="Heading6">
    <w:name w:val="heading 6"/>
    <w:basedOn w:val="Normal"/>
    <w:next w:val="Normal"/>
    <w:semiHidden/>
    <w:pPr>
      <w:keepNext/>
      <w:numPr>
        <w:ilvl w:val="5"/>
        <w:numId w:val="16"/>
      </w:numPr>
      <w:outlineLvl w:val="5"/>
    </w:pPr>
  </w:style>
  <w:style w:type="paragraph" w:styleId="Heading7">
    <w:name w:val="heading 7"/>
    <w:basedOn w:val="Normal"/>
    <w:next w:val="Normal"/>
    <w:semiHidden/>
    <w:pPr>
      <w:keepNext/>
      <w:numPr>
        <w:ilvl w:val="6"/>
        <w:numId w:val="16"/>
      </w:numPr>
      <w:outlineLvl w:val="6"/>
    </w:pPr>
  </w:style>
  <w:style w:type="paragraph" w:styleId="Heading8">
    <w:name w:val="heading 8"/>
    <w:basedOn w:val="Normal"/>
    <w:next w:val="Normal"/>
    <w:semiHidden/>
    <w:pPr>
      <w:keepNext/>
      <w:numPr>
        <w:ilvl w:val="7"/>
        <w:numId w:val="16"/>
      </w:numPr>
      <w:outlineLvl w:val="7"/>
    </w:pPr>
  </w:style>
  <w:style w:type="paragraph" w:styleId="Heading9">
    <w:name w:val="heading 9"/>
    <w:basedOn w:val="Normal"/>
    <w:next w:val="Normal"/>
    <w:semiHidden/>
    <w:pPr>
      <w:keepNext/>
      <w:numPr>
        <w:ilvl w:val="8"/>
        <w:numId w:val="16"/>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PlaceholderText">
    <w:name w:val="BodyPlaceholderText"/>
    <w:basedOn w:val="PlaceholderText"/>
    <w:semiHidden/>
    <w:rPr>
      <w:color w:val="3366CC"/>
    </w:rPr>
  </w:style>
  <w:style w:type="character" w:customStyle="1" w:styleId="CrossReference">
    <w:name w:val="Cross Reference"/>
    <w:basedOn w:val="DefaultParagraphFont"/>
    <w:semiHidden/>
    <w:rPr>
      <w:i/>
    </w:rPr>
  </w:style>
  <w:style w:type="character" w:styleId="FootnoteReference">
    <w:name w:val="footnote reference"/>
    <w:semiHidden/>
    <w:rPr>
      <w:vertAlign w:val="superscript"/>
    </w:rPr>
  </w:style>
  <w:style w:type="character" w:customStyle="1" w:styleId="InstructionBlue">
    <w:name w:val="InstructionBlue"/>
    <w:semiHidden/>
    <w:rPr>
      <w:i/>
      <w:color w:val="3366CC"/>
    </w:rPr>
  </w:style>
  <w:style w:type="character" w:customStyle="1" w:styleId="InstructionPlaceholder">
    <w:name w:val="InstructionPlaceholder"/>
    <w:semiHidden/>
    <w:rPr>
      <w:color w:val="CB3535"/>
    </w:rPr>
  </w:style>
  <w:style w:type="character" w:customStyle="1" w:styleId="InstructionRed">
    <w:name w:val="InstructionRed"/>
    <w:semiHidden/>
    <w:rPr>
      <w:i/>
      <w:color w:val="CB3535"/>
    </w:rPr>
  </w:style>
  <w:style w:type="character" w:customStyle="1" w:styleId="MarkingLabel">
    <w:name w:val="MarkingLabel"/>
    <w:semiHidden/>
    <w:rPr>
      <w:b/>
      <w:caps/>
      <w:sz w:val="28"/>
    </w:rPr>
  </w:style>
  <w:style w:type="character" w:customStyle="1" w:styleId="MarkingText">
    <w:name w:val="MarkingText"/>
    <w:semiHidden/>
    <w:rPr>
      <w:i/>
      <w:sz w:val="28"/>
    </w:rPr>
  </w:style>
  <w:style w:type="character" w:styleId="PlaceholderText">
    <w:name w:val="Placeholder Text"/>
    <w:basedOn w:val="DefaultParagraphFont"/>
    <w:semiHidden/>
    <w:rPr>
      <w:color w:val="288061"/>
    </w:rPr>
  </w:style>
  <w:style w:type="paragraph" w:customStyle="1" w:styleId="AfterTable">
    <w:name w:val="After Table"/>
    <w:semiHidden/>
    <w:rPr>
      <w:sz w:val="4"/>
    </w:rPr>
  </w:style>
  <w:style w:type="paragraph" w:customStyle="1" w:styleId="AnnexTitle">
    <w:name w:val="AnnexTitle"/>
    <w:basedOn w:val="Normal"/>
    <w:next w:val="Normal"/>
    <w:uiPriority w:val="45"/>
    <w:qFormat/>
    <w:pPr>
      <w:pageBreakBefore/>
      <w:numPr>
        <w:numId w:val="19"/>
      </w:numPr>
      <w:spacing w:after="480"/>
      <w:outlineLvl w:val="0"/>
    </w:pPr>
    <w:rPr>
      <w:b/>
      <w:sz w:val="32"/>
    </w:rPr>
  </w:style>
  <w:style w:type="paragraph" w:styleId="Caption">
    <w:name w:val="caption"/>
    <w:basedOn w:val="Normal"/>
    <w:next w:val="Normal"/>
    <w:semiHidden/>
    <w:pPr>
      <w:spacing w:before="160"/>
    </w:pPr>
    <w:rPr>
      <w:i/>
      <w:sz w:val="22"/>
    </w:rPr>
  </w:style>
  <w:style w:type="paragraph" w:customStyle="1" w:styleId="ChapterTitle">
    <w:name w:val="ChapterTitle"/>
    <w:basedOn w:val="Normal"/>
    <w:next w:val="SectionTitle"/>
    <w:uiPriority w:val="43"/>
    <w:qFormat/>
    <w:pPr>
      <w:keepNext/>
      <w:spacing w:after="480"/>
      <w:jc w:val="center"/>
      <w:outlineLvl w:val="0"/>
    </w:pPr>
    <w:rPr>
      <w:b/>
      <w:sz w:val="32"/>
    </w:rPr>
  </w:style>
  <w:style w:type="paragraph" w:customStyle="1" w:styleId="ConfidentialUE">
    <w:name w:val="Confidential UE"/>
    <w:basedOn w:val="Normal"/>
    <w:semiHidden/>
    <w:pPr>
      <w:spacing w:after="0"/>
      <w:jc w:val="center"/>
    </w:pPr>
    <w:rPr>
      <w:b/>
      <w:caps/>
      <w:sz w:val="32"/>
      <w:bdr w:val="single" w:sz="18" w:space="0" w:color="auto"/>
    </w:rPr>
  </w:style>
  <w:style w:type="paragraph" w:customStyle="1" w:styleId="Contact">
    <w:name w:val="Contact"/>
    <w:basedOn w:val="Normal"/>
    <w:semiHidden/>
    <w:pPr>
      <w:spacing w:before="480" w:after="0"/>
      <w:ind w:left="567" w:hanging="567"/>
      <w:contextualSpacing/>
      <w:jc w:val="left"/>
    </w:pPr>
  </w:style>
  <w:style w:type="paragraph" w:customStyle="1" w:styleId="ContNum">
    <w:name w:val="ContNum"/>
    <w:basedOn w:val="Normal"/>
    <w:uiPriority w:val="20"/>
    <w:qFormat/>
    <w:pPr>
      <w:numPr>
        <w:numId w:val="18"/>
      </w:numPr>
    </w:pPr>
  </w:style>
  <w:style w:type="paragraph" w:customStyle="1" w:styleId="ContNumLevel2">
    <w:name w:val="ContNum (Level 2)"/>
    <w:basedOn w:val="Normal"/>
    <w:uiPriority w:val="20"/>
    <w:pPr>
      <w:numPr>
        <w:ilvl w:val="1"/>
        <w:numId w:val="18"/>
      </w:numPr>
    </w:pPr>
  </w:style>
  <w:style w:type="paragraph" w:customStyle="1" w:styleId="ContNumLevel3">
    <w:name w:val="ContNum (Level 3)"/>
    <w:basedOn w:val="Normal"/>
    <w:uiPriority w:val="20"/>
    <w:pPr>
      <w:numPr>
        <w:ilvl w:val="2"/>
        <w:numId w:val="18"/>
      </w:numPr>
    </w:pPr>
  </w:style>
  <w:style w:type="paragraph" w:styleId="Date">
    <w:name w:val="Date"/>
    <w:basedOn w:val="Normal"/>
    <w:next w:val="References"/>
    <w:semiHidden/>
    <w:pPr>
      <w:spacing w:after="0"/>
      <w:ind w:left="5102" w:right="-567"/>
      <w:jc w:val="left"/>
    </w:pPr>
  </w:style>
  <w:style w:type="paragraph" w:customStyle="1" w:styleId="Designator">
    <w:name w:val="Designator"/>
    <w:basedOn w:val="Normal"/>
    <w:semiHidden/>
    <w:pPr>
      <w:spacing w:after="0"/>
      <w:jc w:val="center"/>
    </w:pPr>
    <w:rPr>
      <w:b/>
      <w:caps/>
      <w:sz w:val="32"/>
    </w:rPr>
  </w:style>
  <w:style w:type="paragraph" w:customStyle="1" w:styleId="DoubSign">
    <w:name w:val="DoubSign"/>
    <w:basedOn w:val="Normal"/>
    <w:semiHidden/>
    <w:pPr>
      <w:spacing w:before="1200" w:after="0"/>
      <w:jc w:val="left"/>
    </w:pPr>
  </w:style>
  <w:style w:type="paragraph" w:customStyle="1" w:styleId="EmptyParagraph">
    <w:name w:val="Empty Paragraph"/>
    <w:basedOn w:val="Normal"/>
    <w:next w:val="Normal"/>
    <w:semiHidden/>
    <w:pPr>
      <w:spacing w:before="240"/>
    </w:pPr>
  </w:style>
  <w:style w:type="paragraph" w:styleId="EndnoteText">
    <w:name w:val="endnote text"/>
    <w:basedOn w:val="Normal"/>
    <w:semiHidden/>
    <w:pPr>
      <w:spacing w:after="120"/>
      <w:ind w:left="357" w:hanging="357"/>
    </w:pPr>
    <w:rPr>
      <w:sz w:val="20"/>
    </w:rPr>
  </w:style>
  <w:style w:type="paragraph" w:customStyle="1" w:styleId="FigureBody">
    <w:name w:val="Figure Body"/>
    <w:basedOn w:val="Normal"/>
    <w:next w:val="FigureSource"/>
    <w:uiPriority w:val="99"/>
    <w:semiHidden/>
    <w:unhideWhenUsed/>
    <w:pPr>
      <w:keepNext/>
      <w:spacing w:after="40"/>
    </w:pPr>
  </w:style>
  <w:style w:type="paragraph" w:customStyle="1" w:styleId="FigureBody1">
    <w:name w:val="Figure Body 1"/>
    <w:basedOn w:val="Text1"/>
    <w:next w:val="FigureSource1"/>
    <w:uiPriority w:val="99"/>
    <w:semiHidden/>
    <w:unhideWhenUsed/>
    <w:pPr>
      <w:keepNext/>
      <w:spacing w:after="40"/>
    </w:pPr>
  </w:style>
  <w:style w:type="paragraph" w:customStyle="1" w:styleId="FigureBody2">
    <w:name w:val="Figure Body 2"/>
    <w:basedOn w:val="Text2"/>
    <w:next w:val="FigureSource2"/>
    <w:uiPriority w:val="99"/>
    <w:semiHidden/>
    <w:unhideWhenUsed/>
    <w:pPr>
      <w:keepNext/>
      <w:spacing w:after="40"/>
    </w:pPr>
  </w:style>
  <w:style w:type="paragraph" w:customStyle="1" w:styleId="FigureBody3">
    <w:name w:val="Figure Body 3"/>
    <w:basedOn w:val="Text3"/>
    <w:next w:val="FigureSource3"/>
    <w:uiPriority w:val="99"/>
    <w:semiHidden/>
    <w:unhideWhenUsed/>
    <w:pPr>
      <w:keepNext/>
      <w:spacing w:after="40"/>
    </w:pPr>
  </w:style>
  <w:style w:type="paragraph" w:customStyle="1" w:styleId="FigureBody4">
    <w:name w:val="Figure Body 4"/>
    <w:basedOn w:val="Text4"/>
    <w:next w:val="FigureSource4"/>
    <w:uiPriority w:val="99"/>
    <w:semiHidden/>
    <w:unhideWhenUsed/>
    <w:pPr>
      <w:keepNext/>
      <w:spacing w:after="40"/>
    </w:pPr>
  </w:style>
  <w:style w:type="paragraph" w:customStyle="1" w:styleId="FigureSource">
    <w:name w:val="Figure Source"/>
    <w:basedOn w:val="Normal"/>
    <w:next w:val="Normal"/>
    <w:uiPriority w:val="99"/>
    <w:semiHidden/>
    <w:unhideWhenUsed/>
    <w:rPr>
      <w:sz w:val="20"/>
    </w:rPr>
  </w:style>
  <w:style w:type="paragraph" w:customStyle="1" w:styleId="FigureSource1">
    <w:name w:val="Figure Source 1"/>
    <w:basedOn w:val="Text1"/>
    <w:next w:val="Text1"/>
    <w:uiPriority w:val="99"/>
    <w:semiHidden/>
    <w:unhideWhenUsed/>
    <w:rPr>
      <w:sz w:val="20"/>
    </w:rPr>
  </w:style>
  <w:style w:type="paragraph" w:customStyle="1" w:styleId="FigureSource2">
    <w:name w:val="Figure Source 2"/>
    <w:basedOn w:val="Text2"/>
    <w:next w:val="Text2"/>
    <w:uiPriority w:val="99"/>
    <w:semiHidden/>
    <w:unhideWhenUsed/>
    <w:rPr>
      <w:sz w:val="20"/>
    </w:rPr>
  </w:style>
  <w:style w:type="paragraph" w:customStyle="1" w:styleId="FigureSource3">
    <w:name w:val="Figure Source 3"/>
    <w:basedOn w:val="Text3"/>
    <w:next w:val="Text3"/>
    <w:uiPriority w:val="99"/>
    <w:semiHidden/>
    <w:unhideWhenUsed/>
    <w:rPr>
      <w:sz w:val="20"/>
    </w:rPr>
  </w:style>
  <w:style w:type="paragraph" w:customStyle="1" w:styleId="FigureSource4">
    <w:name w:val="Figure Source 4"/>
    <w:basedOn w:val="Text4"/>
    <w:next w:val="Text4"/>
    <w:uiPriority w:val="99"/>
    <w:semiHidden/>
    <w:unhideWhenUsed/>
    <w:rPr>
      <w:sz w:val="20"/>
    </w:rPr>
  </w:style>
  <w:style w:type="paragraph" w:customStyle="1" w:styleId="FigureTitle">
    <w:name w:val="Figure Title"/>
    <w:basedOn w:val="Normal"/>
    <w:next w:val="FigureBody"/>
    <w:uiPriority w:val="99"/>
    <w:semiHidden/>
    <w:unhideWhenUsed/>
    <w:pPr>
      <w:keepNext/>
      <w:spacing w:after="120"/>
    </w:pPr>
    <w:rPr>
      <w:b/>
      <w:i/>
    </w:rPr>
  </w:style>
  <w:style w:type="paragraph" w:customStyle="1" w:styleId="FigureTitle1">
    <w:name w:val="Figure Title 1"/>
    <w:basedOn w:val="Text1"/>
    <w:next w:val="FigureBody1"/>
    <w:uiPriority w:val="99"/>
    <w:semiHidden/>
    <w:unhideWhenUsed/>
    <w:pPr>
      <w:keepNext/>
      <w:spacing w:after="120"/>
    </w:pPr>
    <w:rPr>
      <w:b/>
      <w:i/>
    </w:rPr>
  </w:style>
  <w:style w:type="paragraph" w:customStyle="1" w:styleId="FigureTitle2">
    <w:name w:val="Figure Title 2"/>
    <w:basedOn w:val="Text2"/>
    <w:next w:val="FigureBody2"/>
    <w:uiPriority w:val="99"/>
    <w:semiHidden/>
    <w:unhideWhenUsed/>
    <w:pPr>
      <w:keepNext/>
      <w:spacing w:after="120"/>
    </w:pPr>
    <w:rPr>
      <w:b/>
      <w:i/>
    </w:rPr>
  </w:style>
  <w:style w:type="paragraph" w:customStyle="1" w:styleId="FigureTitle3">
    <w:name w:val="Figure Title 3"/>
    <w:basedOn w:val="Text3"/>
    <w:next w:val="FigureBody3"/>
    <w:uiPriority w:val="99"/>
    <w:semiHidden/>
    <w:unhideWhenUsed/>
    <w:pPr>
      <w:keepNext/>
      <w:spacing w:after="120"/>
    </w:pPr>
    <w:rPr>
      <w:b/>
      <w:i/>
    </w:rPr>
  </w:style>
  <w:style w:type="paragraph" w:customStyle="1" w:styleId="FigureTitle4">
    <w:name w:val="Figure Title 4"/>
    <w:basedOn w:val="Text4"/>
    <w:next w:val="FigureBody4"/>
    <w:uiPriority w:val="99"/>
    <w:semiHidden/>
    <w:unhideWhenUsed/>
    <w:pPr>
      <w:keepNext/>
      <w:spacing w:after="120"/>
    </w:pPr>
    <w:rPr>
      <w:b/>
      <w:i/>
    </w:rPr>
  </w:style>
  <w:style w:type="paragraph" w:styleId="Footer">
    <w:name w:val="footer"/>
    <w:basedOn w:val="Normal"/>
    <w:semiHidden/>
    <w:pPr>
      <w:spacing w:after="0"/>
      <w:ind w:right="-567"/>
      <w:jc w:val="left"/>
    </w:pPr>
    <w:rPr>
      <w:sz w:val="16"/>
    </w:rPr>
  </w:style>
  <w:style w:type="paragraph" w:customStyle="1" w:styleId="FooterLine">
    <w:name w:val="Footer Line"/>
    <w:basedOn w:val="Footer"/>
    <w:next w:val="Footer"/>
    <w:semiHidden/>
    <w:pPr>
      <w:tabs>
        <w:tab w:val="right" w:pos="8646"/>
      </w:tabs>
      <w:spacing w:before="120" w:line="264" w:lineRule="auto"/>
      <w:ind w:right="0"/>
      <w:jc w:val="both"/>
    </w:pPr>
  </w:style>
  <w:style w:type="paragraph" w:styleId="FootnoteText">
    <w:name w:val="footnote text"/>
    <w:basedOn w:val="Normal"/>
    <w:semiHidden/>
    <w:pPr>
      <w:spacing w:after="120"/>
      <w:ind w:left="357" w:hanging="357"/>
    </w:pPr>
    <w:rPr>
      <w:sz w:val="20"/>
    </w:rPr>
  </w:style>
  <w:style w:type="paragraph" w:customStyle="1" w:styleId="HistoryTable">
    <w:name w:val="HistoryTable"/>
    <w:basedOn w:val="Normal"/>
    <w:semiHidden/>
    <w:pPr>
      <w:spacing w:before="60" w:after="60"/>
      <w:jc w:val="left"/>
    </w:pPr>
    <w:rPr>
      <w:sz w:val="20"/>
    </w:rPr>
  </w:style>
  <w:style w:type="paragraph" w:customStyle="1" w:styleId="HistTableHeading">
    <w:name w:val="HistTableHeading"/>
    <w:basedOn w:val="Normal"/>
    <w:next w:val="HistoryTable"/>
    <w:semiHidden/>
    <w:pPr>
      <w:spacing w:before="240"/>
      <w:jc w:val="center"/>
    </w:pPr>
    <w:rPr>
      <w:rFonts w:ascii="Times New Roman Bold" w:hAnsi="Times New Roman Bold"/>
      <w:b/>
      <w:caps/>
    </w:rPr>
  </w:style>
  <w:style w:type="paragraph" w:customStyle="1" w:styleId="LegalNumPar">
    <w:name w:val="LegalNumPar"/>
    <w:basedOn w:val="Normal"/>
    <w:uiPriority w:val="20"/>
    <w:qFormat/>
    <w:pPr>
      <w:numPr>
        <w:numId w:val="17"/>
      </w:numPr>
      <w:spacing w:line="360" w:lineRule="auto"/>
    </w:pPr>
  </w:style>
  <w:style w:type="paragraph" w:customStyle="1" w:styleId="LegalNumPar2">
    <w:name w:val="LegalNumPar2"/>
    <w:basedOn w:val="Normal"/>
    <w:uiPriority w:val="20"/>
    <w:pPr>
      <w:numPr>
        <w:ilvl w:val="1"/>
        <w:numId w:val="17"/>
      </w:numPr>
      <w:spacing w:line="360" w:lineRule="auto"/>
    </w:pPr>
  </w:style>
  <w:style w:type="paragraph" w:customStyle="1" w:styleId="LegalNumPar3">
    <w:name w:val="LegalNumPar3"/>
    <w:basedOn w:val="Normal"/>
    <w:uiPriority w:val="20"/>
    <w:pPr>
      <w:numPr>
        <w:ilvl w:val="2"/>
        <w:numId w:val="17"/>
      </w:numPr>
      <w:spacing w:line="360" w:lineRule="auto"/>
    </w:pPr>
  </w:style>
  <w:style w:type="paragraph" w:styleId="ListBullet">
    <w:name w:val="List Bullet"/>
    <w:basedOn w:val="Normal"/>
    <w:uiPriority w:val="35"/>
    <w:pPr>
      <w:numPr>
        <w:numId w:val="15"/>
      </w:numPr>
    </w:pPr>
  </w:style>
  <w:style w:type="paragraph" w:customStyle="1" w:styleId="ListBulletLevel2">
    <w:name w:val="List Bullet (Level 2)"/>
    <w:basedOn w:val="Normal"/>
    <w:uiPriority w:val="35"/>
    <w:semiHidden/>
    <w:unhideWhenUsed/>
    <w:pPr>
      <w:numPr>
        <w:ilvl w:val="1"/>
        <w:numId w:val="15"/>
      </w:numPr>
    </w:pPr>
  </w:style>
  <w:style w:type="paragraph" w:customStyle="1" w:styleId="ListBulletLevel3">
    <w:name w:val="List Bullet (Level 3)"/>
    <w:basedOn w:val="Normal"/>
    <w:uiPriority w:val="35"/>
    <w:semiHidden/>
    <w:unhideWhenUsed/>
    <w:pPr>
      <w:numPr>
        <w:ilvl w:val="2"/>
        <w:numId w:val="15"/>
      </w:numPr>
    </w:pPr>
  </w:style>
  <w:style w:type="paragraph" w:customStyle="1" w:styleId="ListBulletLevel4">
    <w:name w:val="List Bullet (Level 4)"/>
    <w:basedOn w:val="Normal"/>
    <w:uiPriority w:val="35"/>
    <w:semiHidden/>
    <w:unhideWhenUsed/>
    <w:pPr>
      <w:numPr>
        <w:ilvl w:val="3"/>
        <w:numId w:val="15"/>
      </w:numPr>
    </w:pPr>
  </w:style>
  <w:style w:type="paragraph" w:customStyle="1" w:styleId="ListBullet1">
    <w:name w:val="List Bullet 1"/>
    <w:basedOn w:val="Text1"/>
    <w:uiPriority w:val="35"/>
    <w:pPr>
      <w:numPr>
        <w:numId w:val="14"/>
      </w:numPr>
    </w:pPr>
  </w:style>
  <w:style w:type="paragraph" w:customStyle="1" w:styleId="ListBullet1Level2">
    <w:name w:val="List Bullet 1 (Level 2)"/>
    <w:basedOn w:val="Text1"/>
    <w:uiPriority w:val="35"/>
    <w:semiHidden/>
    <w:unhideWhenUsed/>
    <w:pPr>
      <w:numPr>
        <w:ilvl w:val="1"/>
        <w:numId w:val="14"/>
      </w:numPr>
    </w:pPr>
  </w:style>
  <w:style w:type="paragraph" w:customStyle="1" w:styleId="ListBullet1Level3">
    <w:name w:val="List Bullet 1 (Level 3)"/>
    <w:basedOn w:val="Text1"/>
    <w:uiPriority w:val="35"/>
    <w:semiHidden/>
    <w:unhideWhenUsed/>
    <w:pPr>
      <w:numPr>
        <w:ilvl w:val="2"/>
        <w:numId w:val="14"/>
      </w:numPr>
    </w:pPr>
  </w:style>
  <w:style w:type="paragraph" w:customStyle="1" w:styleId="ListBullet1Level4">
    <w:name w:val="List Bullet 1 (Level 4)"/>
    <w:basedOn w:val="Text1"/>
    <w:uiPriority w:val="35"/>
    <w:semiHidden/>
    <w:unhideWhenUsed/>
    <w:pPr>
      <w:numPr>
        <w:ilvl w:val="3"/>
        <w:numId w:val="14"/>
      </w:numPr>
    </w:pPr>
  </w:style>
  <w:style w:type="paragraph" w:styleId="ListBullet2">
    <w:name w:val="List Bullet 2"/>
    <w:basedOn w:val="Text2"/>
    <w:uiPriority w:val="35"/>
    <w:pPr>
      <w:numPr>
        <w:numId w:val="13"/>
      </w:numPr>
    </w:pPr>
  </w:style>
  <w:style w:type="paragraph" w:customStyle="1" w:styleId="ListBullet2Level2">
    <w:name w:val="List Bullet 2 (Level 2)"/>
    <w:basedOn w:val="Text2"/>
    <w:uiPriority w:val="35"/>
    <w:semiHidden/>
    <w:unhideWhenUsed/>
    <w:pPr>
      <w:numPr>
        <w:ilvl w:val="1"/>
        <w:numId w:val="13"/>
      </w:numPr>
    </w:pPr>
  </w:style>
  <w:style w:type="paragraph" w:customStyle="1" w:styleId="ListBullet2Level3">
    <w:name w:val="List Bullet 2 (Level 3)"/>
    <w:basedOn w:val="Text2"/>
    <w:uiPriority w:val="35"/>
    <w:semiHidden/>
    <w:unhideWhenUsed/>
    <w:pPr>
      <w:numPr>
        <w:ilvl w:val="2"/>
        <w:numId w:val="13"/>
      </w:numPr>
    </w:pPr>
  </w:style>
  <w:style w:type="paragraph" w:customStyle="1" w:styleId="ListBullet2Level4">
    <w:name w:val="List Bullet 2 (Level 4)"/>
    <w:basedOn w:val="Text2"/>
    <w:uiPriority w:val="35"/>
    <w:semiHidden/>
    <w:unhideWhenUsed/>
    <w:pPr>
      <w:numPr>
        <w:ilvl w:val="3"/>
        <w:numId w:val="13"/>
      </w:numPr>
    </w:pPr>
  </w:style>
  <w:style w:type="paragraph" w:styleId="ListBullet3">
    <w:name w:val="List Bullet 3"/>
    <w:basedOn w:val="Text3"/>
    <w:uiPriority w:val="35"/>
    <w:pPr>
      <w:numPr>
        <w:numId w:val="12"/>
      </w:numPr>
    </w:pPr>
  </w:style>
  <w:style w:type="paragraph" w:customStyle="1" w:styleId="ListBullet3Level2">
    <w:name w:val="List Bullet 3 (Level 2)"/>
    <w:basedOn w:val="Text3"/>
    <w:uiPriority w:val="35"/>
    <w:semiHidden/>
    <w:unhideWhenUsed/>
    <w:pPr>
      <w:numPr>
        <w:ilvl w:val="1"/>
        <w:numId w:val="12"/>
      </w:numPr>
    </w:pPr>
  </w:style>
  <w:style w:type="paragraph" w:customStyle="1" w:styleId="ListBullet3Level3">
    <w:name w:val="List Bullet 3 (Level 3)"/>
    <w:basedOn w:val="Text3"/>
    <w:uiPriority w:val="35"/>
    <w:semiHidden/>
    <w:unhideWhenUsed/>
    <w:pPr>
      <w:numPr>
        <w:ilvl w:val="2"/>
        <w:numId w:val="12"/>
      </w:numPr>
    </w:pPr>
  </w:style>
  <w:style w:type="paragraph" w:customStyle="1" w:styleId="ListBullet3Level4">
    <w:name w:val="List Bullet 3 (Level 4)"/>
    <w:basedOn w:val="Text3"/>
    <w:uiPriority w:val="35"/>
    <w:semiHidden/>
    <w:unhideWhenUsed/>
    <w:pPr>
      <w:numPr>
        <w:ilvl w:val="3"/>
        <w:numId w:val="12"/>
      </w:numPr>
    </w:pPr>
  </w:style>
  <w:style w:type="paragraph" w:styleId="ListBullet4">
    <w:name w:val="List Bullet 4"/>
    <w:basedOn w:val="Text4"/>
    <w:uiPriority w:val="35"/>
    <w:pPr>
      <w:numPr>
        <w:numId w:val="11"/>
      </w:numPr>
    </w:pPr>
  </w:style>
  <w:style w:type="paragraph" w:customStyle="1" w:styleId="ListBullet4Level2">
    <w:name w:val="List Bullet 4 (Level 2)"/>
    <w:basedOn w:val="Text4"/>
    <w:uiPriority w:val="35"/>
    <w:semiHidden/>
    <w:unhideWhenUsed/>
    <w:pPr>
      <w:numPr>
        <w:ilvl w:val="1"/>
        <w:numId w:val="11"/>
      </w:numPr>
    </w:pPr>
  </w:style>
  <w:style w:type="paragraph" w:customStyle="1" w:styleId="ListBullet4Level3">
    <w:name w:val="List Bullet 4 (Level 3)"/>
    <w:basedOn w:val="Text4"/>
    <w:uiPriority w:val="35"/>
    <w:semiHidden/>
    <w:unhideWhenUsed/>
    <w:pPr>
      <w:numPr>
        <w:ilvl w:val="2"/>
        <w:numId w:val="11"/>
      </w:numPr>
    </w:pPr>
  </w:style>
  <w:style w:type="paragraph" w:customStyle="1" w:styleId="ListBullet4Level4">
    <w:name w:val="List Bullet 4 (Level 4)"/>
    <w:basedOn w:val="Text4"/>
    <w:uiPriority w:val="35"/>
    <w:semiHidden/>
    <w:unhideWhenUsed/>
    <w:pPr>
      <w:numPr>
        <w:ilvl w:val="3"/>
        <w:numId w:val="11"/>
      </w:numPr>
    </w:pPr>
  </w:style>
  <w:style w:type="paragraph" w:customStyle="1" w:styleId="ListDash">
    <w:name w:val="List Dash"/>
    <w:basedOn w:val="Normal"/>
    <w:uiPriority w:val="35"/>
    <w:pPr>
      <w:numPr>
        <w:numId w:val="5"/>
      </w:numPr>
    </w:pPr>
  </w:style>
  <w:style w:type="paragraph" w:customStyle="1" w:styleId="ListDashLevel2">
    <w:name w:val="List Dash (Level 2)"/>
    <w:basedOn w:val="Normal"/>
    <w:semiHidden/>
    <w:unhideWhenUsed/>
    <w:pPr>
      <w:numPr>
        <w:ilvl w:val="1"/>
        <w:numId w:val="5"/>
      </w:numPr>
    </w:pPr>
  </w:style>
  <w:style w:type="paragraph" w:customStyle="1" w:styleId="ListDashLevel3">
    <w:name w:val="List Dash (Level 3)"/>
    <w:basedOn w:val="Normal"/>
    <w:semiHidden/>
    <w:unhideWhenUsed/>
    <w:pPr>
      <w:numPr>
        <w:ilvl w:val="2"/>
        <w:numId w:val="5"/>
      </w:numPr>
    </w:pPr>
  </w:style>
  <w:style w:type="paragraph" w:customStyle="1" w:styleId="ListDashLevel4">
    <w:name w:val="List Dash (Level 4)"/>
    <w:basedOn w:val="Normal"/>
    <w:semiHidden/>
    <w:unhideWhenUsed/>
    <w:pPr>
      <w:numPr>
        <w:ilvl w:val="3"/>
        <w:numId w:val="5"/>
      </w:numPr>
    </w:pPr>
  </w:style>
  <w:style w:type="paragraph" w:customStyle="1" w:styleId="ListDash1">
    <w:name w:val="List Dash 1"/>
    <w:basedOn w:val="Text1"/>
    <w:uiPriority w:val="35"/>
    <w:pPr>
      <w:numPr>
        <w:numId w:val="4"/>
      </w:numPr>
    </w:pPr>
  </w:style>
  <w:style w:type="paragraph" w:customStyle="1" w:styleId="ListDash1Level2">
    <w:name w:val="List Dash 1 (Level 2)"/>
    <w:basedOn w:val="Text1"/>
    <w:uiPriority w:val="35"/>
    <w:semiHidden/>
    <w:unhideWhenUsed/>
    <w:pPr>
      <w:numPr>
        <w:ilvl w:val="1"/>
        <w:numId w:val="4"/>
      </w:numPr>
    </w:pPr>
  </w:style>
  <w:style w:type="paragraph" w:customStyle="1" w:styleId="ListDash1Level3">
    <w:name w:val="List Dash 1 (Level 3)"/>
    <w:basedOn w:val="Text1"/>
    <w:uiPriority w:val="35"/>
    <w:semiHidden/>
    <w:unhideWhenUsed/>
    <w:pPr>
      <w:numPr>
        <w:ilvl w:val="2"/>
        <w:numId w:val="4"/>
      </w:numPr>
    </w:pPr>
  </w:style>
  <w:style w:type="paragraph" w:customStyle="1" w:styleId="ListDash1Level4">
    <w:name w:val="List Dash 1 (Level 4)"/>
    <w:basedOn w:val="Text1"/>
    <w:uiPriority w:val="35"/>
    <w:semiHidden/>
    <w:unhideWhenUsed/>
    <w:pPr>
      <w:numPr>
        <w:ilvl w:val="3"/>
        <w:numId w:val="4"/>
      </w:numPr>
    </w:pPr>
  </w:style>
  <w:style w:type="paragraph" w:customStyle="1" w:styleId="ListDash2">
    <w:name w:val="List Dash 2"/>
    <w:basedOn w:val="Text2"/>
    <w:uiPriority w:val="35"/>
    <w:pPr>
      <w:numPr>
        <w:numId w:val="3"/>
      </w:numPr>
    </w:pPr>
  </w:style>
  <w:style w:type="paragraph" w:customStyle="1" w:styleId="ListDash2Level2">
    <w:name w:val="List Dash 2 (Level 2)"/>
    <w:basedOn w:val="Text2"/>
    <w:uiPriority w:val="35"/>
    <w:semiHidden/>
    <w:unhideWhenUsed/>
    <w:pPr>
      <w:numPr>
        <w:ilvl w:val="1"/>
        <w:numId w:val="3"/>
      </w:numPr>
    </w:pPr>
  </w:style>
  <w:style w:type="paragraph" w:customStyle="1" w:styleId="ListDash2Level3">
    <w:name w:val="List Dash 2 (Level 3)"/>
    <w:basedOn w:val="Text2"/>
    <w:uiPriority w:val="35"/>
    <w:semiHidden/>
    <w:unhideWhenUsed/>
    <w:pPr>
      <w:numPr>
        <w:ilvl w:val="2"/>
        <w:numId w:val="3"/>
      </w:numPr>
    </w:pPr>
  </w:style>
  <w:style w:type="paragraph" w:customStyle="1" w:styleId="ListDash2Level4">
    <w:name w:val="List Dash 2 (Level 4)"/>
    <w:basedOn w:val="Text2"/>
    <w:uiPriority w:val="35"/>
    <w:semiHidden/>
    <w:unhideWhenUsed/>
    <w:pPr>
      <w:numPr>
        <w:ilvl w:val="3"/>
        <w:numId w:val="3"/>
      </w:numPr>
    </w:pPr>
  </w:style>
  <w:style w:type="paragraph" w:customStyle="1" w:styleId="ListDash3">
    <w:name w:val="List Dash 3"/>
    <w:basedOn w:val="Text3"/>
    <w:uiPriority w:val="35"/>
    <w:pPr>
      <w:numPr>
        <w:numId w:val="2"/>
      </w:numPr>
    </w:pPr>
  </w:style>
  <w:style w:type="paragraph" w:customStyle="1" w:styleId="ListDash3Level2">
    <w:name w:val="List Dash 3 (Level 2)"/>
    <w:basedOn w:val="Text3"/>
    <w:uiPriority w:val="35"/>
    <w:semiHidden/>
    <w:unhideWhenUsed/>
    <w:pPr>
      <w:numPr>
        <w:ilvl w:val="1"/>
        <w:numId w:val="2"/>
      </w:numPr>
    </w:pPr>
  </w:style>
  <w:style w:type="paragraph" w:customStyle="1" w:styleId="ListDash3Level3">
    <w:name w:val="List Dash 3 (Level 3)"/>
    <w:basedOn w:val="Text3"/>
    <w:uiPriority w:val="35"/>
    <w:semiHidden/>
    <w:unhideWhenUsed/>
    <w:pPr>
      <w:numPr>
        <w:ilvl w:val="2"/>
        <w:numId w:val="2"/>
      </w:numPr>
    </w:pPr>
  </w:style>
  <w:style w:type="paragraph" w:customStyle="1" w:styleId="ListDash3Level4">
    <w:name w:val="List Dash 3 (Level 4)"/>
    <w:basedOn w:val="Text3"/>
    <w:uiPriority w:val="35"/>
    <w:semiHidden/>
    <w:unhideWhenUsed/>
    <w:pPr>
      <w:numPr>
        <w:ilvl w:val="3"/>
        <w:numId w:val="2"/>
      </w:numPr>
    </w:pPr>
  </w:style>
  <w:style w:type="paragraph" w:customStyle="1" w:styleId="ListDash4">
    <w:name w:val="List Dash 4"/>
    <w:basedOn w:val="Text4"/>
    <w:uiPriority w:val="35"/>
    <w:pPr>
      <w:numPr>
        <w:numId w:val="1"/>
      </w:numPr>
    </w:pPr>
  </w:style>
  <w:style w:type="paragraph" w:customStyle="1" w:styleId="ListDash4Level2">
    <w:name w:val="List Dash 4 (Level 2)"/>
    <w:basedOn w:val="Text4"/>
    <w:uiPriority w:val="35"/>
    <w:semiHidden/>
    <w:unhideWhenUsed/>
    <w:pPr>
      <w:numPr>
        <w:ilvl w:val="1"/>
        <w:numId w:val="1"/>
      </w:numPr>
    </w:pPr>
  </w:style>
  <w:style w:type="paragraph" w:customStyle="1" w:styleId="ListDash4Level3">
    <w:name w:val="List Dash 4 (Level 3)"/>
    <w:basedOn w:val="Text4"/>
    <w:uiPriority w:val="35"/>
    <w:semiHidden/>
    <w:unhideWhenUsed/>
    <w:pPr>
      <w:numPr>
        <w:ilvl w:val="2"/>
        <w:numId w:val="1"/>
      </w:numPr>
    </w:pPr>
  </w:style>
  <w:style w:type="paragraph" w:customStyle="1" w:styleId="ListDash4Level4">
    <w:name w:val="List Dash 4 (Level 4)"/>
    <w:basedOn w:val="Text4"/>
    <w:uiPriority w:val="35"/>
    <w:semiHidden/>
    <w:unhideWhenUsed/>
    <w:pPr>
      <w:numPr>
        <w:ilvl w:val="3"/>
        <w:numId w:val="1"/>
      </w:numPr>
    </w:pPr>
  </w:style>
  <w:style w:type="paragraph" w:styleId="ListNumber">
    <w:name w:val="List Number"/>
    <w:basedOn w:val="Normal"/>
    <w:uiPriority w:val="30"/>
    <w:pPr>
      <w:numPr>
        <w:numId w:val="10"/>
      </w:numPr>
    </w:pPr>
  </w:style>
  <w:style w:type="paragraph" w:customStyle="1" w:styleId="ListNumberLevel2">
    <w:name w:val="List Number (Level 2)"/>
    <w:basedOn w:val="Normal"/>
    <w:uiPriority w:val="30"/>
    <w:pPr>
      <w:numPr>
        <w:ilvl w:val="1"/>
        <w:numId w:val="10"/>
      </w:numPr>
    </w:pPr>
  </w:style>
  <w:style w:type="paragraph" w:customStyle="1" w:styleId="ListNumberLevel3">
    <w:name w:val="List Number (Level 3)"/>
    <w:basedOn w:val="Normal"/>
    <w:uiPriority w:val="30"/>
    <w:pPr>
      <w:numPr>
        <w:ilvl w:val="2"/>
        <w:numId w:val="10"/>
      </w:numPr>
    </w:pPr>
  </w:style>
  <w:style w:type="paragraph" w:customStyle="1" w:styleId="ListNumberLevel4">
    <w:name w:val="List Number (Level 4)"/>
    <w:basedOn w:val="Normal"/>
    <w:uiPriority w:val="30"/>
    <w:pPr>
      <w:numPr>
        <w:ilvl w:val="3"/>
        <w:numId w:val="10"/>
      </w:numPr>
    </w:pPr>
  </w:style>
  <w:style w:type="paragraph" w:customStyle="1" w:styleId="ListNumber1">
    <w:name w:val="List Number 1"/>
    <w:basedOn w:val="Text1"/>
    <w:uiPriority w:val="30"/>
    <w:pPr>
      <w:numPr>
        <w:numId w:val="9"/>
      </w:numPr>
    </w:pPr>
  </w:style>
  <w:style w:type="paragraph" w:customStyle="1" w:styleId="ListNumber1Level2">
    <w:name w:val="List Number 1 (Level 2)"/>
    <w:basedOn w:val="Text1"/>
    <w:uiPriority w:val="30"/>
    <w:semiHidden/>
    <w:unhideWhenUsed/>
    <w:pPr>
      <w:numPr>
        <w:ilvl w:val="1"/>
        <w:numId w:val="9"/>
      </w:numPr>
    </w:pPr>
  </w:style>
  <w:style w:type="paragraph" w:customStyle="1" w:styleId="ListNumber1Level3">
    <w:name w:val="List Number 1 (Level 3)"/>
    <w:basedOn w:val="Text1"/>
    <w:uiPriority w:val="30"/>
    <w:semiHidden/>
    <w:unhideWhenUsed/>
    <w:pPr>
      <w:numPr>
        <w:ilvl w:val="2"/>
        <w:numId w:val="9"/>
      </w:numPr>
    </w:pPr>
  </w:style>
  <w:style w:type="paragraph" w:customStyle="1" w:styleId="ListNumber1Level4">
    <w:name w:val="List Number 1 (Level 4)"/>
    <w:basedOn w:val="Text1"/>
    <w:uiPriority w:val="30"/>
    <w:semiHidden/>
    <w:unhideWhenUsed/>
    <w:pPr>
      <w:numPr>
        <w:ilvl w:val="3"/>
        <w:numId w:val="9"/>
      </w:numPr>
    </w:pPr>
  </w:style>
  <w:style w:type="paragraph" w:styleId="ListNumber2">
    <w:name w:val="List Number 2"/>
    <w:basedOn w:val="Text2"/>
    <w:uiPriority w:val="30"/>
    <w:pPr>
      <w:numPr>
        <w:numId w:val="8"/>
      </w:numPr>
    </w:pPr>
  </w:style>
  <w:style w:type="paragraph" w:customStyle="1" w:styleId="ListNumber2Level2">
    <w:name w:val="List Number 2 (Level 2)"/>
    <w:basedOn w:val="Text2"/>
    <w:uiPriority w:val="30"/>
    <w:semiHidden/>
    <w:unhideWhenUsed/>
    <w:pPr>
      <w:numPr>
        <w:ilvl w:val="1"/>
        <w:numId w:val="8"/>
      </w:numPr>
    </w:pPr>
  </w:style>
  <w:style w:type="paragraph" w:customStyle="1" w:styleId="ListNumber2Level3">
    <w:name w:val="List Number 2 (Level 3)"/>
    <w:basedOn w:val="Text2"/>
    <w:uiPriority w:val="30"/>
    <w:semiHidden/>
    <w:unhideWhenUsed/>
    <w:pPr>
      <w:numPr>
        <w:ilvl w:val="2"/>
        <w:numId w:val="8"/>
      </w:numPr>
    </w:pPr>
  </w:style>
  <w:style w:type="paragraph" w:customStyle="1" w:styleId="ListNumber2Level4">
    <w:name w:val="List Number 2 (Level 4)"/>
    <w:basedOn w:val="Text2"/>
    <w:uiPriority w:val="30"/>
    <w:semiHidden/>
    <w:unhideWhenUsed/>
    <w:pPr>
      <w:numPr>
        <w:ilvl w:val="3"/>
        <w:numId w:val="8"/>
      </w:numPr>
    </w:pPr>
  </w:style>
  <w:style w:type="paragraph" w:styleId="ListNumber3">
    <w:name w:val="List Number 3"/>
    <w:basedOn w:val="Text3"/>
    <w:uiPriority w:val="30"/>
    <w:pPr>
      <w:numPr>
        <w:numId w:val="7"/>
      </w:numPr>
    </w:pPr>
  </w:style>
  <w:style w:type="paragraph" w:customStyle="1" w:styleId="ListNumber3Level2">
    <w:name w:val="List Number 3 (Level 2)"/>
    <w:basedOn w:val="Text3"/>
    <w:uiPriority w:val="30"/>
    <w:semiHidden/>
    <w:unhideWhenUsed/>
    <w:pPr>
      <w:numPr>
        <w:ilvl w:val="1"/>
        <w:numId w:val="7"/>
      </w:numPr>
    </w:pPr>
  </w:style>
  <w:style w:type="paragraph" w:customStyle="1" w:styleId="ListNumber3Level3">
    <w:name w:val="List Number 3 (Level 3)"/>
    <w:basedOn w:val="Text3"/>
    <w:uiPriority w:val="30"/>
    <w:semiHidden/>
    <w:unhideWhenUsed/>
    <w:pPr>
      <w:numPr>
        <w:ilvl w:val="2"/>
        <w:numId w:val="7"/>
      </w:numPr>
    </w:pPr>
  </w:style>
  <w:style w:type="paragraph" w:customStyle="1" w:styleId="ListNumber3Level4">
    <w:name w:val="List Number 3 (Level 4)"/>
    <w:basedOn w:val="Text3"/>
    <w:uiPriority w:val="30"/>
    <w:semiHidden/>
    <w:unhideWhenUsed/>
    <w:pPr>
      <w:numPr>
        <w:ilvl w:val="3"/>
        <w:numId w:val="7"/>
      </w:numPr>
    </w:pPr>
  </w:style>
  <w:style w:type="paragraph" w:styleId="ListNumber4">
    <w:name w:val="List Number 4"/>
    <w:basedOn w:val="Text4"/>
    <w:uiPriority w:val="30"/>
    <w:pPr>
      <w:numPr>
        <w:numId w:val="6"/>
      </w:numPr>
    </w:pPr>
  </w:style>
  <w:style w:type="paragraph" w:customStyle="1" w:styleId="ListNumber4Level2">
    <w:name w:val="List Number 4 (Level 2)"/>
    <w:basedOn w:val="Text4"/>
    <w:uiPriority w:val="30"/>
    <w:semiHidden/>
    <w:unhideWhenUsed/>
    <w:pPr>
      <w:numPr>
        <w:ilvl w:val="1"/>
        <w:numId w:val="6"/>
      </w:numPr>
    </w:pPr>
  </w:style>
  <w:style w:type="paragraph" w:customStyle="1" w:styleId="ListNumber4Level3">
    <w:name w:val="List Number 4 (Level 3)"/>
    <w:basedOn w:val="Text4"/>
    <w:uiPriority w:val="30"/>
    <w:semiHidden/>
    <w:unhideWhenUsed/>
    <w:pPr>
      <w:numPr>
        <w:ilvl w:val="2"/>
        <w:numId w:val="6"/>
      </w:numPr>
    </w:pPr>
  </w:style>
  <w:style w:type="paragraph" w:customStyle="1" w:styleId="ListNumber4Level4">
    <w:name w:val="List Number 4 (Level 4)"/>
    <w:basedOn w:val="Text4"/>
    <w:uiPriority w:val="30"/>
    <w:semiHidden/>
    <w:unhideWhenUsed/>
    <w:pPr>
      <w:numPr>
        <w:ilvl w:val="3"/>
        <w:numId w:val="6"/>
      </w:numPr>
    </w:pPr>
  </w:style>
  <w:style w:type="paragraph" w:customStyle="1" w:styleId="Marking">
    <w:name w:val="Marking"/>
    <w:basedOn w:val="Normal"/>
    <w:semiHidden/>
    <w:rsid w:val="001146F9"/>
    <w:pPr>
      <w:ind w:left="5102" w:right="-680"/>
      <w:contextualSpacing/>
      <w:jc w:val="left"/>
    </w:pPr>
    <w:rPr>
      <w:sz w:val="28"/>
      <w:lang w:val="en-IE"/>
    </w:rPr>
  </w:style>
  <w:style w:type="paragraph" w:customStyle="1" w:styleId="NumPar1">
    <w:name w:val="NumPar 1"/>
    <w:basedOn w:val="Heading1"/>
    <w:uiPriority w:val="20"/>
    <w:qFormat/>
    <w:pPr>
      <w:keepNext w:val="0"/>
      <w:spacing w:before="0"/>
      <w:outlineLvl w:val="9"/>
    </w:pPr>
    <w:rPr>
      <w:b w:val="0"/>
      <w:smallCaps w:val="0"/>
    </w:rPr>
  </w:style>
  <w:style w:type="paragraph" w:customStyle="1" w:styleId="NumPar2">
    <w:name w:val="NumPar 2"/>
    <w:basedOn w:val="Heading2"/>
    <w:uiPriority w:val="20"/>
    <w:qFormat/>
    <w:pPr>
      <w:keepNext w:val="0"/>
      <w:outlineLvl w:val="9"/>
    </w:pPr>
    <w:rPr>
      <w:b w:val="0"/>
    </w:rPr>
  </w:style>
  <w:style w:type="paragraph" w:customStyle="1" w:styleId="NumPar3">
    <w:name w:val="NumPar 3"/>
    <w:basedOn w:val="Heading3"/>
    <w:uiPriority w:val="20"/>
    <w:qFormat/>
    <w:pPr>
      <w:keepNext w:val="0"/>
      <w:outlineLvl w:val="9"/>
    </w:pPr>
    <w:rPr>
      <w:i w:val="0"/>
    </w:rPr>
  </w:style>
  <w:style w:type="paragraph" w:customStyle="1" w:styleId="NumPar4">
    <w:name w:val="NumPar 4"/>
    <w:basedOn w:val="Heading4"/>
    <w:uiPriority w:val="20"/>
    <w:qFormat/>
    <w:pPr>
      <w:keepNext w:val="0"/>
      <w:outlineLvl w:val="9"/>
    </w:pPr>
  </w:style>
  <w:style w:type="paragraph" w:customStyle="1" w:styleId="PartTitle">
    <w:name w:val="PartTitle"/>
    <w:basedOn w:val="Normal"/>
    <w:next w:val="ChapterTitle"/>
    <w:uiPriority w:val="42"/>
    <w:qFormat/>
    <w:pPr>
      <w:keepNext/>
      <w:pageBreakBefore/>
      <w:spacing w:after="480"/>
      <w:jc w:val="center"/>
      <w:outlineLvl w:val="0"/>
    </w:pPr>
    <w:rPr>
      <w:b/>
      <w:sz w:val="36"/>
    </w:rPr>
  </w:style>
  <w:style w:type="paragraph" w:customStyle="1" w:styleId="References">
    <w:name w:val="References"/>
    <w:basedOn w:val="Normal"/>
    <w:semiHidden/>
    <w:pPr>
      <w:ind w:left="5102" w:right="-567"/>
      <w:contextualSpacing/>
      <w:jc w:val="left"/>
    </w:pPr>
    <w:rPr>
      <w:sz w:val="20"/>
    </w:rPr>
  </w:style>
  <w:style w:type="paragraph" w:customStyle="1" w:styleId="Releasable">
    <w:name w:val="Releasable"/>
    <w:basedOn w:val="Normal"/>
    <w:semiHidden/>
    <w:pPr>
      <w:spacing w:after="0"/>
      <w:jc w:val="center"/>
    </w:pPr>
    <w:rPr>
      <w:b/>
      <w:caps/>
      <w:sz w:val="32"/>
    </w:rPr>
  </w:style>
  <w:style w:type="paragraph" w:customStyle="1" w:styleId="RUE">
    <w:name w:val="RUE"/>
    <w:basedOn w:val="Normal"/>
    <w:semiHidden/>
    <w:pPr>
      <w:spacing w:after="0"/>
      <w:jc w:val="center"/>
    </w:pPr>
    <w:rPr>
      <w:b/>
      <w:caps/>
      <w:sz w:val="32"/>
      <w:bdr w:val="single" w:sz="18" w:space="0" w:color="auto"/>
    </w:rPr>
  </w:style>
  <w:style w:type="paragraph" w:customStyle="1" w:styleId="SecretUE">
    <w:name w:val="Secret UE"/>
    <w:basedOn w:val="Normal"/>
    <w:semiHidden/>
    <w:pPr>
      <w:spacing w:after="0"/>
      <w:jc w:val="center"/>
    </w:pPr>
    <w:rPr>
      <w:b/>
      <w:caps/>
      <w:color w:val="FF0000"/>
      <w:sz w:val="32"/>
      <w:bdr w:val="single" w:sz="18" w:space="0" w:color="FF0000"/>
    </w:rPr>
  </w:style>
  <w:style w:type="paragraph" w:customStyle="1" w:styleId="SectionTitle">
    <w:name w:val="SectionTitle"/>
    <w:basedOn w:val="Normal"/>
    <w:next w:val="Heading1"/>
    <w:uiPriority w:val="44"/>
    <w:qFormat/>
    <w:pPr>
      <w:keepNext/>
      <w:spacing w:after="480"/>
      <w:jc w:val="center"/>
      <w:outlineLvl w:val="0"/>
    </w:pPr>
    <w:rPr>
      <w:b/>
      <w:smallCaps/>
      <w:sz w:val="28"/>
    </w:rPr>
  </w:style>
  <w:style w:type="paragraph" w:styleId="Signature">
    <w:name w:val="Signature"/>
    <w:basedOn w:val="Normal"/>
    <w:semiHidden/>
    <w:pPr>
      <w:spacing w:before="1200" w:after="0"/>
      <w:ind w:left="5102"/>
      <w:jc w:val="center"/>
    </w:pPr>
  </w:style>
  <w:style w:type="paragraph" w:customStyle="1" w:styleId="SignatureL">
    <w:name w:val="SignatureL"/>
    <w:basedOn w:val="Normal"/>
    <w:semiHidden/>
    <w:pPr>
      <w:spacing w:before="1200" w:after="0"/>
      <w:jc w:val="left"/>
    </w:pPr>
  </w:style>
  <w:style w:type="paragraph" w:customStyle="1" w:styleId="SubTitle1">
    <w:name w:val="SubTitle 1"/>
    <w:basedOn w:val="Normal"/>
    <w:next w:val="SubTitle2"/>
    <w:uiPriority w:val="41"/>
    <w:qFormat/>
    <w:pPr>
      <w:jc w:val="center"/>
    </w:pPr>
    <w:rPr>
      <w:b/>
      <w:sz w:val="40"/>
    </w:rPr>
  </w:style>
  <w:style w:type="paragraph" w:customStyle="1" w:styleId="SubTitle2">
    <w:name w:val="SubTitle 2"/>
    <w:basedOn w:val="Normal"/>
    <w:uiPriority w:val="41"/>
    <w:qFormat/>
    <w:pPr>
      <w:jc w:val="center"/>
    </w:pPr>
    <w:rPr>
      <w:b/>
      <w:sz w:val="32"/>
    </w:rPr>
  </w:style>
  <w:style w:type="paragraph" w:customStyle="1" w:styleId="TableListBullet">
    <w:name w:val="Table List Bullet"/>
    <w:basedOn w:val="TableText"/>
    <w:uiPriority w:val="55"/>
    <w:pPr>
      <w:numPr>
        <w:numId w:val="20"/>
      </w:numPr>
    </w:pPr>
  </w:style>
  <w:style w:type="paragraph" w:customStyle="1" w:styleId="TableListBulletLevel2">
    <w:name w:val="Table List Bullet (Level 2)"/>
    <w:basedOn w:val="TableText"/>
    <w:uiPriority w:val="55"/>
    <w:semiHidden/>
    <w:unhideWhenUsed/>
    <w:pPr>
      <w:numPr>
        <w:ilvl w:val="1"/>
        <w:numId w:val="20"/>
      </w:numPr>
    </w:pPr>
  </w:style>
  <w:style w:type="paragraph" w:customStyle="1" w:styleId="TableListBulletLevel3">
    <w:name w:val="Table List Bullet (Level 3)"/>
    <w:basedOn w:val="TableText"/>
    <w:uiPriority w:val="55"/>
    <w:semiHidden/>
    <w:unhideWhenUsed/>
    <w:pPr>
      <w:numPr>
        <w:ilvl w:val="2"/>
        <w:numId w:val="20"/>
      </w:numPr>
    </w:pPr>
  </w:style>
  <w:style w:type="paragraph" w:customStyle="1" w:styleId="TableListBulletLevel4">
    <w:name w:val="Table List Bullet (Level 4)"/>
    <w:basedOn w:val="TableText"/>
    <w:uiPriority w:val="55"/>
    <w:semiHidden/>
    <w:unhideWhenUsed/>
    <w:pPr>
      <w:numPr>
        <w:ilvl w:val="3"/>
        <w:numId w:val="20"/>
      </w:numPr>
    </w:pPr>
  </w:style>
  <w:style w:type="paragraph" w:customStyle="1" w:styleId="TableListDash">
    <w:name w:val="Table List Dash"/>
    <w:basedOn w:val="TableText"/>
    <w:uiPriority w:val="55"/>
    <w:pPr>
      <w:numPr>
        <w:numId w:val="21"/>
      </w:numPr>
    </w:pPr>
  </w:style>
  <w:style w:type="paragraph" w:customStyle="1" w:styleId="TableListDashLevel2">
    <w:name w:val="Table List Dash (Level 2)"/>
    <w:basedOn w:val="TableText"/>
    <w:uiPriority w:val="55"/>
    <w:semiHidden/>
    <w:unhideWhenUsed/>
    <w:pPr>
      <w:numPr>
        <w:ilvl w:val="1"/>
        <w:numId w:val="21"/>
      </w:numPr>
    </w:pPr>
  </w:style>
  <w:style w:type="paragraph" w:customStyle="1" w:styleId="TableListDashLevel3">
    <w:name w:val="Table List Dash (Level 3)"/>
    <w:basedOn w:val="TableText"/>
    <w:uiPriority w:val="55"/>
    <w:semiHidden/>
    <w:unhideWhenUsed/>
    <w:pPr>
      <w:numPr>
        <w:ilvl w:val="2"/>
        <w:numId w:val="21"/>
      </w:numPr>
    </w:pPr>
  </w:style>
  <w:style w:type="paragraph" w:customStyle="1" w:styleId="TableListDashLevel4">
    <w:name w:val="Table List Dash (Level 4)"/>
    <w:basedOn w:val="TableText"/>
    <w:uiPriority w:val="55"/>
    <w:semiHidden/>
    <w:unhideWhenUsed/>
    <w:pPr>
      <w:numPr>
        <w:ilvl w:val="3"/>
        <w:numId w:val="21"/>
      </w:numPr>
    </w:pPr>
  </w:style>
  <w:style w:type="paragraph" w:customStyle="1" w:styleId="TableListNumber">
    <w:name w:val="Table List Number"/>
    <w:basedOn w:val="TableText"/>
    <w:uiPriority w:val="55"/>
    <w:pPr>
      <w:numPr>
        <w:numId w:val="22"/>
      </w:numPr>
    </w:pPr>
  </w:style>
  <w:style w:type="paragraph" w:customStyle="1" w:styleId="TableListNumberLevel2">
    <w:name w:val="Table List Number (Level 2)"/>
    <w:basedOn w:val="TableText"/>
    <w:uiPriority w:val="55"/>
    <w:semiHidden/>
    <w:unhideWhenUsed/>
    <w:pPr>
      <w:numPr>
        <w:ilvl w:val="1"/>
        <w:numId w:val="22"/>
      </w:numPr>
    </w:pPr>
  </w:style>
  <w:style w:type="paragraph" w:customStyle="1" w:styleId="TableListNumberLevel3">
    <w:name w:val="Table List Number (Level 3)"/>
    <w:basedOn w:val="TableText"/>
    <w:uiPriority w:val="55"/>
    <w:semiHidden/>
    <w:unhideWhenUsed/>
    <w:pPr>
      <w:numPr>
        <w:ilvl w:val="2"/>
        <w:numId w:val="22"/>
      </w:numPr>
    </w:pPr>
  </w:style>
  <w:style w:type="paragraph" w:customStyle="1" w:styleId="TableListNumberLevel4">
    <w:name w:val="Table List Number (Level 4)"/>
    <w:basedOn w:val="TableText"/>
    <w:uiPriority w:val="55"/>
    <w:semiHidden/>
    <w:unhideWhenUsed/>
    <w:pPr>
      <w:numPr>
        <w:ilvl w:val="3"/>
        <w:numId w:val="22"/>
      </w:numPr>
    </w:pPr>
  </w:style>
  <w:style w:type="paragraph" w:customStyle="1" w:styleId="TableSource">
    <w:name w:val="Table Source"/>
    <w:basedOn w:val="Normal"/>
    <w:next w:val="Normal"/>
    <w:uiPriority w:val="99"/>
    <w:semiHidden/>
    <w:unhideWhenUsed/>
    <w:rPr>
      <w:sz w:val="20"/>
    </w:rPr>
  </w:style>
  <w:style w:type="paragraph" w:customStyle="1" w:styleId="TableSource1">
    <w:name w:val="Table Source 1"/>
    <w:basedOn w:val="Text1"/>
    <w:next w:val="Text1"/>
    <w:uiPriority w:val="99"/>
    <w:semiHidden/>
    <w:unhideWhenUsed/>
    <w:rPr>
      <w:sz w:val="20"/>
    </w:rPr>
  </w:style>
  <w:style w:type="paragraph" w:customStyle="1" w:styleId="TableSource2">
    <w:name w:val="Table Source 2"/>
    <w:basedOn w:val="Text2"/>
    <w:next w:val="Text2"/>
    <w:uiPriority w:val="99"/>
    <w:semiHidden/>
    <w:unhideWhenUsed/>
    <w:rPr>
      <w:sz w:val="20"/>
    </w:rPr>
  </w:style>
  <w:style w:type="paragraph" w:customStyle="1" w:styleId="TableSource3">
    <w:name w:val="Table Source 3"/>
    <w:basedOn w:val="Text3"/>
    <w:next w:val="Text3"/>
    <w:uiPriority w:val="99"/>
    <w:semiHidden/>
    <w:unhideWhenUsed/>
    <w:rPr>
      <w:sz w:val="20"/>
    </w:rPr>
  </w:style>
  <w:style w:type="paragraph" w:customStyle="1" w:styleId="TableSource4">
    <w:name w:val="Table Source 4"/>
    <w:basedOn w:val="Text4"/>
    <w:next w:val="Text4"/>
    <w:uiPriority w:val="99"/>
    <w:semiHidden/>
    <w:unhideWhenUsed/>
    <w:rPr>
      <w:sz w:val="20"/>
    </w:rPr>
  </w:style>
  <w:style w:type="paragraph" w:customStyle="1" w:styleId="TableText">
    <w:name w:val="Table Text"/>
    <w:basedOn w:val="Normal"/>
    <w:uiPriority w:val="50"/>
    <w:qFormat/>
    <w:pPr>
      <w:spacing w:before="60" w:after="60"/>
      <w:jc w:val="left"/>
    </w:pPr>
  </w:style>
  <w:style w:type="paragraph" w:customStyle="1" w:styleId="TableTitle">
    <w:name w:val="Table Title"/>
    <w:basedOn w:val="Normal"/>
    <w:uiPriority w:val="99"/>
    <w:semiHidden/>
    <w:unhideWhenUsed/>
    <w:pPr>
      <w:keepNext/>
      <w:spacing w:after="120"/>
    </w:pPr>
    <w:rPr>
      <w:b/>
      <w:i/>
    </w:rPr>
  </w:style>
  <w:style w:type="paragraph" w:customStyle="1" w:styleId="TableTitle1">
    <w:name w:val="Table Title 1"/>
    <w:basedOn w:val="Text1"/>
    <w:uiPriority w:val="99"/>
    <w:semiHidden/>
    <w:unhideWhenUsed/>
    <w:pPr>
      <w:keepNext/>
      <w:spacing w:after="120"/>
    </w:pPr>
    <w:rPr>
      <w:b/>
      <w:i/>
    </w:rPr>
  </w:style>
  <w:style w:type="paragraph" w:customStyle="1" w:styleId="TableTitle2">
    <w:name w:val="Table Title 2"/>
    <w:basedOn w:val="Text2"/>
    <w:uiPriority w:val="99"/>
    <w:semiHidden/>
    <w:unhideWhenUsed/>
    <w:pPr>
      <w:keepNext/>
      <w:spacing w:after="120"/>
    </w:pPr>
    <w:rPr>
      <w:b/>
      <w:i/>
    </w:rPr>
  </w:style>
  <w:style w:type="paragraph" w:customStyle="1" w:styleId="TableTitle3">
    <w:name w:val="Table Title 3"/>
    <w:basedOn w:val="Text3"/>
    <w:uiPriority w:val="99"/>
    <w:semiHidden/>
    <w:unhideWhenUsed/>
    <w:pPr>
      <w:keepNext/>
      <w:spacing w:after="120"/>
    </w:pPr>
    <w:rPr>
      <w:b/>
      <w:i/>
    </w:rPr>
  </w:style>
  <w:style w:type="paragraph" w:customStyle="1" w:styleId="TableTitle4">
    <w:name w:val="Table Title 4"/>
    <w:basedOn w:val="Text4"/>
    <w:uiPriority w:val="99"/>
    <w:semiHidden/>
    <w:unhideWhenUsed/>
    <w:pPr>
      <w:keepNext/>
      <w:spacing w:after="120"/>
    </w:pPr>
    <w:rPr>
      <w:b/>
      <w:i/>
    </w:rPr>
  </w:style>
  <w:style w:type="paragraph" w:customStyle="1" w:styleId="Text1">
    <w:name w:val="Text 1"/>
    <w:basedOn w:val="Normal"/>
    <w:qFormat/>
    <w:pPr>
      <w:ind w:left="482"/>
    </w:pPr>
  </w:style>
  <w:style w:type="paragraph" w:customStyle="1" w:styleId="Text2">
    <w:name w:val="Text 2"/>
    <w:basedOn w:val="Normal"/>
    <w:qFormat/>
    <w:pPr>
      <w:ind w:left="1202"/>
    </w:pPr>
  </w:style>
  <w:style w:type="paragraph" w:customStyle="1" w:styleId="Text3">
    <w:name w:val="Text 3"/>
    <w:basedOn w:val="Normal"/>
    <w:qFormat/>
    <w:pPr>
      <w:ind w:left="1202"/>
    </w:pPr>
  </w:style>
  <w:style w:type="paragraph" w:customStyle="1" w:styleId="Text4">
    <w:name w:val="Text 4"/>
    <w:basedOn w:val="Normal"/>
    <w:qFormat/>
    <w:pPr>
      <w:ind w:left="1202"/>
    </w:pPr>
  </w:style>
  <w:style w:type="paragraph" w:styleId="Title">
    <w:name w:val="Title"/>
    <w:basedOn w:val="Normal"/>
    <w:next w:val="SubTitle1"/>
    <w:uiPriority w:val="40"/>
    <w:qFormat/>
    <w:pPr>
      <w:spacing w:after="480"/>
      <w:jc w:val="center"/>
    </w:pPr>
    <w:rPr>
      <w:b/>
      <w:kern w:val="28"/>
      <w:sz w:val="48"/>
    </w:rPr>
  </w:style>
  <w:style w:type="paragraph" w:styleId="TOC1">
    <w:name w:val="toc 1"/>
    <w:basedOn w:val="Normal"/>
    <w:next w:val="Normal"/>
    <w:semiHidden/>
    <w:pPr>
      <w:tabs>
        <w:tab w:val="right" w:leader="dot" w:pos="8640"/>
      </w:tabs>
      <w:spacing w:before="120" w:after="120"/>
      <w:ind w:left="482" w:right="720" w:hanging="482"/>
    </w:pPr>
  </w:style>
  <w:style w:type="paragraph" w:styleId="TOC2">
    <w:name w:val="toc 2"/>
    <w:basedOn w:val="Normal"/>
    <w:next w:val="Normal"/>
    <w:semiHidden/>
    <w:pPr>
      <w:tabs>
        <w:tab w:val="right" w:leader="dot" w:pos="8640"/>
      </w:tabs>
      <w:spacing w:before="60" w:after="60"/>
      <w:ind w:left="1077" w:right="720" w:hanging="595"/>
    </w:pPr>
    <w:rPr>
      <w:noProof/>
    </w:rPr>
  </w:style>
  <w:style w:type="paragraph" w:styleId="TOC3">
    <w:name w:val="toc 3"/>
    <w:basedOn w:val="Normal"/>
    <w:next w:val="Normal"/>
    <w:semiHidden/>
    <w:pPr>
      <w:tabs>
        <w:tab w:val="right" w:leader="dot" w:pos="8640"/>
      </w:tabs>
      <w:spacing w:before="60" w:after="60"/>
      <w:ind w:left="1916" w:right="720" w:hanging="839"/>
    </w:pPr>
  </w:style>
  <w:style w:type="paragraph" w:styleId="TOC4">
    <w:name w:val="toc 4"/>
    <w:basedOn w:val="Normal"/>
    <w:next w:val="Normal"/>
    <w:semiHidden/>
    <w:pPr>
      <w:tabs>
        <w:tab w:val="right" w:leader="dot" w:pos="8640"/>
      </w:tabs>
      <w:spacing w:before="60" w:after="60"/>
      <w:ind w:left="2880" w:right="720" w:hanging="964"/>
    </w:pPr>
    <w:rPr>
      <w:noProof/>
    </w:rPr>
  </w:style>
  <w:style w:type="paragraph" w:styleId="TOC5">
    <w:name w:val="toc 5"/>
    <w:basedOn w:val="Normal"/>
    <w:next w:val="Normal"/>
    <w:semiHidden/>
    <w:pPr>
      <w:tabs>
        <w:tab w:val="right" w:leader="dot" w:pos="8640"/>
      </w:tabs>
      <w:spacing w:before="240" w:after="120"/>
      <w:ind w:right="720"/>
    </w:pPr>
    <w:rPr>
      <w:caps/>
    </w:rPr>
  </w:style>
  <w:style w:type="paragraph" w:styleId="TOC6">
    <w:name w:val="toc 6"/>
    <w:basedOn w:val="Normal"/>
    <w:next w:val="Normal"/>
    <w:semiHidden/>
    <w:pPr>
      <w:tabs>
        <w:tab w:val="right" w:leader="dot" w:pos="8640"/>
        <w:tab w:val="left" w:pos="2880"/>
      </w:tabs>
      <w:spacing w:before="120" w:after="120"/>
      <w:ind w:left="1916" w:right="720" w:hanging="1916"/>
    </w:pPr>
    <w:rPr>
      <w:caps/>
    </w:rPr>
  </w:style>
  <w:style w:type="paragraph" w:styleId="TOC7">
    <w:name w:val="toc 7"/>
    <w:basedOn w:val="Normal"/>
    <w:next w:val="Normal"/>
    <w:semiHidden/>
    <w:pPr>
      <w:tabs>
        <w:tab w:val="right" w:leader="dot" w:pos="8640"/>
      </w:tabs>
    </w:pPr>
  </w:style>
  <w:style w:type="paragraph" w:styleId="TOC8">
    <w:name w:val="toc 8"/>
    <w:basedOn w:val="Normal"/>
    <w:next w:val="Normal"/>
    <w:semiHidden/>
    <w:pPr>
      <w:tabs>
        <w:tab w:val="right" w:leader="dot" w:pos="8640"/>
      </w:tabs>
    </w:pPr>
  </w:style>
  <w:style w:type="paragraph" w:styleId="TOC9">
    <w:name w:val="toc 9"/>
    <w:basedOn w:val="Normal"/>
    <w:next w:val="Normal"/>
    <w:semiHidden/>
    <w:pPr>
      <w:tabs>
        <w:tab w:val="right" w:leader="dot" w:pos="8640"/>
      </w:tabs>
    </w:pPr>
  </w:style>
  <w:style w:type="paragraph" w:styleId="TOCHeading">
    <w:name w:val="TOC Heading"/>
    <w:basedOn w:val="Normal"/>
    <w:next w:val="Normal"/>
    <w:semiHidden/>
    <w:pPr>
      <w:spacing w:before="240"/>
      <w:jc w:val="center"/>
    </w:pPr>
    <w:rPr>
      <w:rFonts w:ascii="Times New Roman Bold" w:hAnsi="Times New Roman Bold"/>
      <w:b/>
      <w:caps/>
    </w:rPr>
  </w:style>
  <w:style w:type="paragraph" w:customStyle="1" w:styleId="TrsSecretUE">
    <w:name w:val="Très Secret UE"/>
    <w:basedOn w:val="Normal"/>
    <w:semiHidden/>
    <w:pPr>
      <w:spacing w:after="0"/>
      <w:jc w:val="center"/>
    </w:pPr>
    <w:rPr>
      <w:b/>
      <w:caps/>
      <w:color w:val="FF0000"/>
      <w:sz w:val="32"/>
      <w:bdr w:val="single" w:sz="18" w:space="0" w:color="FF0000"/>
    </w:rPr>
  </w:style>
  <w:style w:type="paragraph" w:customStyle="1" w:styleId="ZCom">
    <w:name w:val="Z_Com"/>
    <w:basedOn w:val="Normal"/>
    <w:next w:val="ZDGName"/>
    <w:semiHidden/>
    <w:pPr>
      <w:widowControl w:val="0"/>
      <w:spacing w:before="90" w:after="0"/>
      <w:ind w:right="85"/>
      <w:jc w:val="left"/>
    </w:pPr>
  </w:style>
  <w:style w:type="paragraph" w:customStyle="1" w:styleId="ZDGName">
    <w:name w:val="Z_DGName"/>
    <w:basedOn w:val="Normal"/>
    <w:semiHidden/>
    <w:pPr>
      <w:widowControl w:val="0"/>
      <w:spacing w:after="0"/>
      <w:ind w:right="85"/>
      <w:jc w:val="left"/>
    </w:pPr>
    <w:rPr>
      <w:sz w:val="16"/>
    </w:rPr>
  </w:style>
  <w:style w:type="paragraph" w:customStyle="1" w:styleId="ZFlag">
    <w:name w:val="Z_Flag"/>
    <w:basedOn w:val="Normal"/>
    <w:next w:val="Normal"/>
    <w:semiHidden/>
    <w:pPr>
      <w:widowControl w:val="0"/>
      <w:spacing w:after="0"/>
      <w:ind w:right="85"/>
    </w:pPr>
  </w:style>
  <w:style w:type="paragraph" w:styleId="Header">
    <w:name w:val="header"/>
    <w:basedOn w:val="Normal"/>
    <w:link w:val="HeaderChar"/>
    <w:semiHidden/>
    <w:pPr>
      <w:tabs>
        <w:tab w:val="center" w:pos="4150"/>
        <w:tab w:val="right" w:pos="8306"/>
      </w:tabs>
      <w:spacing w:after="0"/>
    </w:pPr>
  </w:style>
  <w:style w:type="character" w:customStyle="1" w:styleId="HeaderChar">
    <w:name w:val="Header Char"/>
    <w:basedOn w:val="DefaultParagraphFont"/>
    <w:link w:val="Header"/>
    <w:semiHidden/>
    <w:rPr>
      <w:sz w:val="24"/>
    </w:rPr>
  </w:style>
  <w:style w:type="table" w:customStyle="1" w:styleId="EurolookClassicBlue">
    <w:name w:val="Eurolook Classic Blue"/>
    <w:basedOn w:val="TableNormal"/>
    <w:uiPriority w:val="80"/>
    <w:pPr>
      <w:spacing w:after="240"/>
    </w:pPr>
    <w:tblPr>
      <w:tblStyleRowBandSize w:val="1"/>
      <w:tblStyleColBandSize w:val="1"/>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004494"/>
      </w:tcPr>
    </w:tblStylePr>
    <w:tblStylePr w:type="lastRow">
      <w:tblPr/>
      <w:tcPr>
        <w:shd w:val="clear" w:color="auto" w:fill="DADADA"/>
      </w:tcPr>
    </w:tblStylePr>
    <w:tblStylePr w:type="firstCol">
      <w:rPr>
        <w:color w:val="004494"/>
      </w:rPr>
    </w:tblStylePr>
    <w:tblStylePr w:type="band2Horz">
      <w:tblPr/>
      <w:tcPr>
        <w:shd w:val="clear" w:color="auto" w:fill="EBECED"/>
      </w:tcPr>
    </w:tblStylePr>
  </w:style>
  <w:style w:type="table" w:customStyle="1" w:styleId="EurolookClassicBlue1">
    <w:name w:val="Eurolook Classic Blue 1"/>
    <w:basedOn w:val="TableNormal"/>
    <w:semiHidden/>
    <w:unhideWhenUsed/>
    <w:pPr>
      <w:spacing w:after="240"/>
    </w:pPr>
    <w:tblPr>
      <w:tblStyleRowBandSize w:val="1"/>
      <w:tblStyleColBandSize w:val="1"/>
      <w:tblInd w:w="48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004494"/>
      </w:tcPr>
    </w:tblStylePr>
    <w:tblStylePr w:type="lastRow">
      <w:tblPr/>
      <w:tcPr>
        <w:shd w:val="clear" w:color="auto" w:fill="DADADA"/>
      </w:tcPr>
    </w:tblStylePr>
    <w:tblStylePr w:type="firstCol">
      <w:rPr>
        <w:color w:val="004494"/>
      </w:rPr>
    </w:tblStylePr>
    <w:tblStylePr w:type="band2Horz">
      <w:tblPr/>
      <w:tcPr>
        <w:shd w:val="clear" w:color="auto" w:fill="EBECED"/>
      </w:tcPr>
    </w:tblStylePr>
  </w:style>
  <w:style w:type="table" w:customStyle="1" w:styleId="EurolookClassicBlue2">
    <w:name w:val="Eurolook Classic Blue 2"/>
    <w:basedOn w:val="TableNormal"/>
    <w:semiHidden/>
    <w:unhideWhenUsed/>
    <w:pPr>
      <w:spacing w:after="240"/>
    </w:pPr>
    <w:tblPr>
      <w:tblStyleRowBandSize w:val="1"/>
      <w:tblStyleColBandSize w:val="1"/>
      <w:tblInd w:w="120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004494"/>
      </w:tcPr>
    </w:tblStylePr>
    <w:tblStylePr w:type="lastRow">
      <w:tblPr/>
      <w:tcPr>
        <w:shd w:val="clear" w:color="auto" w:fill="DADADA"/>
      </w:tcPr>
    </w:tblStylePr>
    <w:tblStylePr w:type="firstCol">
      <w:rPr>
        <w:color w:val="004494"/>
      </w:rPr>
    </w:tblStylePr>
    <w:tblStylePr w:type="band2Horz">
      <w:tblPr/>
      <w:tcPr>
        <w:shd w:val="clear" w:color="auto" w:fill="EBECED"/>
      </w:tcPr>
    </w:tblStylePr>
  </w:style>
  <w:style w:type="table" w:customStyle="1" w:styleId="EurolookClassicBlue3">
    <w:name w:val="Eurolook Classic Blue 3"/>
    <w:basedOn w:val="TableNormal"/>
    <w:semiHidden/>
    <w:unhideWhenUsed/>
    <w:pPr>
      <w:spacing w:after="240"/>
    </w:pPr>
    <w:tblPr>
      <w:tblStyleRowBandSize w:val="1"/>
      <w:tblStyleColBandSize w:val="1"/>
      <w:tblInd w:w="120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004494"/>
      </w:tcPr>
    </w:tblStylePr>
    <w:tblStylePr w:type="lastRow">
      <w:tblPr/>
      <w:tcPr>
        <w:shd w:val="clear" w:color="auto" w:fill="DADADA"/>
      </w:tcPr>
    </w:tblStylePr>
    <w:tblStylePr w:type="firstCol">
      <w:rPr>
        <w:color w:val="004494"/>
      </w:rPr>
    </w:tblStylePr>
    <w:tblStylePr w:type="band2Horz">
      <w:tblPr/>
      <w:tcPr>
        <w:shd w:val="clear" w:color="auto" w:fill="EBECED"/>
      </w:tcPr>
    </w:tblStylePr>
  </w:style>
  <w:style w:type="table" w:customStyle="1" w:styleId="EurolookClassicBlue4">
    <w:name w:val="Eurolook Classic Blue 4"/>
    <w:basedOn w:val="TableNormal"/>
    <w:semiHidden/>
    <w:unhideWhenUsed/>
    <w:pPr>
      <w:spacing w:after="240"/>
    </w:pPr>
    <w:tblPr>
      <w:tblStyleRowBandSize w:val="1"/>
      <w:tblStyleColBandSize w:val="1"/>
      <w:tblInd w:w="120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004494"/>
      </w:tcPr>
    </w:tblStylePr>
    <w:tblStylePr w:type="lastRow">
      <w:tblPr/>
      <w:tcPr>
        <w:shd w:val="clear" w:color="auto" w:fill="DADADA"/>
      </w:tcPr>
    </w:tblStylePr>
    <w:tblStylePr w:type="firstCol">
      <w:rPr>
        <w:color w:val="004494"/>
      </w:rPr>
    </w:tblStylePr>
    <w:tblStylePr w:type="band2Horz">
      <w:tblPr/>
      <w:tcPr>
        <w:shd w:val="clear" w:color="auto" w:fill="EBECED"/>
      </w:tcPr>
    </w:tblStylePr>
  </w:style>
  <w:style w:type="table" w:customStyle="1" w:styleId="EurolookClassicGrey">
    <w:name w:val="Eurolook Classic Grey"/>
    <w:basedOn w:val="TableNormal"/>
    <w:uiPriority w:val="80"/>
    <w:pPr>
      <w:spacing w:after="240"/>
    </w:pPr>
    <w:tblPr>
      <w:tblStyleRowBandSize w:val="1"/>
      <w:tblStyleColBandSize w:val="1"/>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646567"/>
      </w:tcPr>
    </w:tblStylePr>
    <w:tblStylePr w:type="lastRow">
      <w:tblPr/>
      <w:tcPr>
        <w:shd w:val="clear" w:color="auto" w:fill="DADADA"/>
      </w:tcPr>
    </w:tblStylePr>
    <w:tblStylePr w:type="firstCol">
      <w:rPr>
        <w:color w:val="646567"/>
      </w:rPr>
    </w:tblStylePr>
    <w:tblStylePr w:type="band2Horz">
      <w:tblPr/>
      <w:tcPr>
        <w:shd w:val="clear" w:color="auto" w:fill="EBECED"/>
      </w:tcPr>
    </w:tblStylePr>
  </w:style>
  <w:style w:type="table" w:customStyle="1" w:styleId="EurolookClassicGrey1">
    <w:name w:val="Eurolook Classic Grey 1"/>
    <w:basedOn w:val="TableNormal"/>
    <w:semiHidden/>
    <w:unhideWhenUsed/>
    <w:pPr>
      <w:spacing w:after="240"/>
    </w:pPr>
    <w:tblPr>
      <w:tblStyleRowBandSize w:val="1"/>
      <w:tblStyleColBandSize w:val="1"/>
      <w:tblInd w:w="48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646567"/>
      </w:tcPr>
    </w:tblStylePr>
    <w:tblStylePr w:type="lastRow">
      <w:tblPr/>
      <w:tcPr>
        <w:shd w:val="clear" w:color="auto" w:fill="DADADA"/>
      </w:tcPr>
    </w:tblStylePr>
    <w:tblStylePr w:type="firstCol">
      <w:rPr>
        <w:color w:val="646567"/>
      </w:rPr>
    </w:tblStylePr>
    <w:tblStylePr w:type="band2Horz">
      <w:tblPr/>
      <w:tcPr>
        <w:shd w:val="clear" w:color="auto" w:fill="EBECED"/>
      </w:tcPr>
    </w:tblStylePr>
  </w:style>
  <w:style w:type="table" w:customStyle="1" w:styleId="EurolookClassicGrey2">
    <w:name w:val="Eurolook Classic Grey 2"/>
    <w:basedOn w:val="TableNormal"/>
    <w:semiHidden/>
    <w:unhideWhenUsed/>
    <w:pPr>
      <w:spacing w:after="240"/>
    </w:pPr>
    <w:tblPr>
      <w:tblStyleRowBandSize w:val="1"/>
      <w:tblStyleColBandSize w:val="1"/>
      <w:tblInd w:w="120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646567"/>
      </w:tcPr>
    </w:tblStylePr>
    <w:tblStylePr w:type="lastRow">
      <w:tblPr/>
      <w:tcPr>
        <w:shd w:val="clear" w:color="auto" w:fill="DADADA"/>
      </w:tcPr>
    </w:tblStylePr>
    <w:tblStylePr w:type="firstCol">
      <w:rPr>
        <w:color w:val="646567"/>
      </w:rPr>
    </w:tblStylePr>
    <w:tblStylePr w:type="band2Horz">
      <w:tblPr/>
      <w:tcPr>
        <w:shd w:val="clear" w:color="auto" w:fill="EBECED"/>
      </w:tcPr>
    </w:tblStylePr>
  </w:style>
  <w:style w:type="table" w:customStyle="1" w:styleId="EurolookClassicGrey3">
    <w:name w:val="Eurolook Classic Grey 3"/>
    <w:basedOn w:val="TableNormal"/>
    <w:semiHidden/>
    <w:unhideWhenUsed/>
    <w:pPr>
      <w:spacing w:after="240"/>
    </w:pPr>
    <w:tblPr>
      <w:tblStyleRowBandSize w:val="1"/>
      <w:tblStyleColBandSize w:val="1"/>
      <w:tblInd w:w="120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646567"/>
      </w:tcPr>
    </w:tblStylePr>
    <w:tblStylePr w:type="lastRow">
      <w:tblPr/>
      <w:tcPr>
        <w:shd w:val="clear" w:color="auto" w:fill="DADADA"/>
      </w:tcPr>
    </w:tblStylePr>
    <w:tblStylePr w:type="firstCol">
      <w:rPr>
        <w:color w:val="646567"/>
      </w:rPr>
    </w:tblStylePr>
    <w:tblStylePr w:type="band2Horz">
      <w:tblPr/>
      <w:tcPr>
        <w:shd w:val="clear" w:color="auto" w:fill="EBECED"/>
      </w:tcPr>
    </w:tblStylePr>
  </w:style>
  <w:style w:type="table" w:customStyle="1" w:styleId="EurolookClassicGrey4">
    <w:name w:val="Eurolook Classic Grey 4"/>
    <w:basedOn w:val="TableNormal"/>
    <w:semiHidden/>
    <w:unhideWhenUsed/>
    <w:pPr>
      <w:spacing w:after="240"/>
    </w:pPr>
    <w:tblPr>
      <w:tblStyleRowBandSize w:val="1"/>
      <w:tblStyleColBandSize w:val="1"/>
      <w:tblInd w:w="120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646567"/>
      </w:tcPr>
    </w:tblStylePr>
    <w:tblStylePr w:type="lastRow">
      <w:tblPr/>
      <w:tcPr>
        <w:shd w:val="clear" w:color="auto" w:fill="DADADA"/>
      </w:tcPr>
    </w:tblStylePr>
    <w:tblStylePr w:type="firstCol">
      <w:rPr>
        <w:color w:val="646567"/>
      </w:rPr>
    </w:tblStylePr>
    <w:tblStylePr w:type="band2Horz">
      <w:tblPr/>
      <w:tcPr>
        <w:shd w:val="clear" w:color="auto" w:fill="EBECED"/>
      </w:tcPr>
    </w:tblStylePr>
  </w:style>
  <w:style w:type="table" w:customStyle="1" w:styleId="EurolookClassicOlive">
    <w:name w:val="Eurolook Classic Olive"/>
    <w:basedOn w:val="TableNormal"/>
    <w:uiPriority w:val="80"/>
    <w:pPr>
      <w:spacing w:after="240"/>
    </w:pPr>
    <w:tblPr>
      <w:tblStyleRowBandSize w:val="1"/>
      <w:tblStyleColBandSize w:val="1"/>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4E7849"/>
      </w:tcPr>
    </w:tblStylePr>
    <w:tblStylePr w:type="lastRow">
      <w:tblPr/>
      <w:tcPr>
        <w:shd w:val="clear" w:color="auto" w:fill="DADADA"/>
      </w:tcPr>
    </w:tblStylePr>
    <w:tblStylePr w:type="firstCol">
      <w:rPr>
        <w:color w:val="4E7849"/>
      </w:rPr>
    </w:tblStylePr>
    <w:tblStylePr w:type="band2Horz">
      <w:tblPr/>
      <w:tcPr>
        <w:shd w:val="clear" w:color="auto" w:fill="EBECED"/>
      </w:tcPr>
    </w:tblStylePr>
  </w:style>
  <w:style w:type="table" w:customStyle="1" w:styleId="EurolookClassicOlive1">
    <w:name w:val="Eurolook Classic Olive 1"/>
    <w:basedOn w:val="TableNormal"/>
    <w:semiHidden/>
    <w:unhideWhenUsed/>
    <w:pPr>
      <w:spacing w:after="240"/>
    </w:pPr>
    <w:tblPr>
      <w:tblStyleRowBandSize w:val="1"/>
      <w:tblStyleColBandSize w:val="1"/>
      <w:tblInd w:w="48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4E7849"/>
      </w:tcPr>
    </w:tblStylePr>
    <w:tblStylePr w:type="lastRow">
      <w:tblPr/>
      <w:tcPr>
        <w:shd w:val="clear" w:color="auto" w:fill="DADADA"/>
      </w:tcPr>
    </w:tblStylePr>
    <w:tblStylePr w:type="firstCol">
      <w:rPr>
        <w:color w:val="4E7849"/>
      </w:rPr>
    </w:tblStylePr>
    <w:tblStylePr w:type="band2Horz">
      <w:tblPr/>
      <w:tcPr>
        <w:shd w:val="clear" w:color="auto" w:fill="EBECED"/>
      </w:tcPr>
    </w:tblStylePr>
  </w:style>
  <w:style w:type="table" w:customStyle="1" w:styleId="EurolookClassicOlive2">
    <w:name w:val="Eurolook Classic Olive 2"/>
    <w:basedOn w:val="TableNormal"/>
    <w:semiHidden/>
    <w:unhideWhenUsed/>
    <w:pPr>
      <w:spacing w:after="240"/>
    </w:pPr>
    <w:tblPr>
      <w:tblStyleRowBandSize w:val="1"/>
      <w:tblStyleColBandSize w:val="1"/>
      <w:tblInd w:w="120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4E7849"/>
      </w:tcPr>
    </w:tblStylePr>
    <w:tblStylePr w:type="lastRow">
      <w:tblPr/>
      <w:tcPr>
        <w:shd w:val="clear" w:color="auto" w:fill="DADADA"/>
      </w:tcPr>
    </w:tblStylePr>
    <w:tblStylePr w:type="firstCol">
      <w:rPr>
        <w:color w:val="4E7849"/>
      </w:rPr>
    </w:tblStylePr>
    <w:tblStylePr w:type="band2Horz">
      <w:tblPr/>
      <w:tcPr>
        <w:shd w:val="clear" w:color="auto" w:fill="EBECED"/>
      </w:tcPr>
    </w:tblStylePr>
  </w:style>
  <w:style w:type="table" w:customStyle="1" w:styleId="EurolookClassicOlive3">
    <w:name w:val="Eurolook Classic Olive 3"/>
    <w:basedOn w:val="TableNormal"/>
    <w:semiHidden/>
    <w:unhideWhenUsed/>
    <w:pPr>
      <w:spacing w:after="240"/>
    </w:pPr>
    <w:tblPr>
      <w:tblStyleRowBandSize w:val="1"/>
      <w:tblStyleColBandSize w:val="1"/>
      <w:tblInd w:w="120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4E7849"/>
      </w:tcPr>
    </w:tblStylePr>
    <w:tblStylePr w:type="lastRow">
      <w:tblPr/>
      <w:tcPr>
        <w:shd w:val="clear" w:color="auto" w:fill="DADADA"/>
      </w:tcPr>
    </w:tblStylePr>
    <w:tblStylePr w:type="firstCol">
      <w:rPr>
        <w:color w:val="4E7849"/>
      </w:rPr>
    </w:tblStylePr>
    <w:tblStylePr w:type="band2Horz">
      <w:tblPr/>
      <w:tcPr>
        <w:shd w:val="clear" w:color="auto" w:fill="EBECED"/>
      </w:tcPr>
    </w:tblStylePr>
  </w:style>
  <w:style w:type="table" w:customStyle="1" w:styleId="EurolookClassicOlive4">
    <w:name w:val="Eurolook Classic Olive 4"/>
    <w:basedOn w:val="TableNormal"/>
    <w:semiHidden/>
    <w:unhideWhenUsed/>
    <w:pPr>
      <w:spacing w:after="240"/>
    </w:pPr>
    <w:tblPr>
      <w:tblStyleRowBandSize w:val="1"/>
      <w:tblStyleColBandSize w:val="1"/>
      <w:tblInd w:w="120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4E7849"/>
      </w:tcPr>
    </w:tblStylePr>
    <w:tblStylePr w:type="lastRow">
      <w:tblPr/>
      <w:tcPr>
        <w:shd w:val="clear" w:color="auto" w:fill="DADADA"/>
      </w:tcPr>
    </w:tblStylePr>
    <w:tblStylePr w:type="firstCol">
      <w:rPr>
        <w:color w:val="4E7849"/>
      </w:rPr>
    </w:tblStylePr>
    <w:tblStylePr w:type="band2Horz">
      <w:tblPr/>
      <w:tcPr>
        <w:shd w:val="clear" w:color="auto" w:fill="EBECED"/>
      </w:tcPr>
    </w:tblStylePr>
  </w:style>
  <w:style w:type="table" w:customStyle="1" w:styleId="EurolookClassicPetrol">
    <w:name w:val="Eurolook Classic Petrol"/>
    <w:basedOn w:val="TableNormal"/>
    <w:uiPriority w:val="80"/>
    <w:pPr>
      <w:spacing w:after="240"/>
    </w:pPr>
    <w:tblPr>
      <w:tblStyleRowBandSize w:val="1"/>
      <w:tblStyleColBandSize w:val="1"/>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007D98"/>
      </w:tcPr>
    </w:tblStylePr>
    <w:tblStylePr w:type="lastRow">
      <w:tblPr/>
      <w:tcPr>
        <w:shd w:val="clear" w:color="auto" w:fill="DADADA"/>
      </w:tcPr>
    </w:tblStylePr>
    <w:tblStylePr w:type="firstCol">
      <w:rPr>
        <w:color w:val="007D98"/>
      </w:rPr>
    </w:tblStylePr>
    <w:tblStylePr w:type="band2Horz">
      <w:tblPr/>
      <w:tcPr>
        <w:shd w:val="clear" w:color="auto" w:fill="EBECED"/>
      </w:tcPr>
    </w:tblStylePr>
  </w:style>
  <w:style w:type="table" w:customStyle="1" w:styleId="EurolookClassicPetrol1">
    <w:name w:val="Eurolook Classic Petrol 1"/>
    <w:basedOn w:val="TableNormal"/>
    <w:semiHidden/>
    <w:unhideWhenUsed/>
    <w:pPr>
      <w:spacing w:after="240"/>
    </w:pPr>
    <w:tblPr>
      <w:tblStyleRowBandSize w:val="1"/>
      <w:tblStyleColBandSize w:val="1"/>
      <w:tblInd w:w="48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007D98"/>
      </w:tcPr>
    </w:tblStylePr>
    <w:tblStylePr w:type="lastRow">
      <w:tblPr/>
      <w:tcPr>
        <w:shd w:val="clear" w:color="auto" w:fill="DADADA"/>
      </w:tcPr>
    </w:tblStylePr>
    <w:tblStylePr w:type="firstCol">
      <w:rPr>
        <w:color w:val="007D98"/>
      </w:rPr>
    </w:tblStylePr>
    <w:tblStylePr w:type="band2Horz">
      <w:tblPr/>
      <w:tcPr>
        <w:shd w:val="clear" w:color="auto" w:fill="EBECED"/>
      </w:tcPr>
    </w:tblStylePr>
  </w:style>
  <w:style w:type="table" w:customStyle="1" w:styleId="EurolookClassicPetrol2">
    <w:name w:val="Eurolook Classic Petrol 2"/>
    <w:basedOn w:val="TableNormal"/>
    <w:semiHidden/>
    <w:unhideWhenUsed/>
    <w:pPr>
      <w:spacing w:after="240"/>
    </w:pPr>
    <w:tblPr>
      <w:tblStyleRowBandSize w:val="1"/>
      <w:tblStyleColBandSize w:val="1"/>
      <w:tblInd w:w="120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007D98"/>
      </w:tcPr>
    </w:tblStylePr>
    <w:tblStylePr w:type="lastRow">
      <w:tblPr/>
      <w:tcPr>
        <w:shd w:val="clear" w:color="auto" w:fill="DADADA"/>
      </w:tcPr>
    </w:tblStylePr>
    <w:tblStylePr w:type="firstCol">
      <w:rPr>
        <w:color w:val="007D98"/>
      </w:rPr>
    </w:tblStylePr>
    <w:tblStylePr w:type="band2Horz">
      <w:tblPr/>
      <w:tcPr>
        <w:shd w:val="clear" w:color="auto" w:fill="EBECED"/>
      </w:tcPr>
    </w:tblStylePr>
  </w:style>
  <w:style w:type="table" w:customStyle="1" w:styleId="EurolookClassicPetrol3">
    <w:name w:val="Eurolook Classic Petrol 3"/>
    <w:basedOn w:val="TableNormal"/>
    <w:semiHidden/>
    <w:unhideWhenUsed/>
    <w:pPr>
      <w:spacing w:after="240"/>
    </w:pPr>
    <w:tblPr>
      <w:tblStyleRowBandSize w:val="1"/>
      <w:tblStyleColBandSize w:val="1"/>
      <w:tblInd w:w="120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007D98"/>
      </w:tcPr>
    </w:tblStylePr>
    <w:tblStylePr w:type="lastRow">
      <w:tblPr/>
      <w:tcPr>
        <w:shd w:val="clear" w:color="auto" w:fill="DADADA"/>
      </w:tcPr>
    </w:tblStylePr>
    <w:tblStylePr w:type="firstCol">
      <w:rPr>
        <w:color w:val="007D98"/>
      </w:rPr>
    </w:tblStylePr>
    <w:tblStylePr w:type="band2Horz">
      <w:tblPr/>
      <w:tcPr>
        <w:shd w:val="clear" w:color="auto" w:fill="EBECED"/>
      </w:tcPr>
    </w:tblStylePr>
  </w:style>
  <w:style w:type="table" w:customStyle="1" w:styleId="EurolookClassicPetrol4">
    <w:name w:val="Eurolook Classic Petrol 4"/>
    <w:basedOn w:val="TableNormal"/>
    <w:semiHidden/>
    <w:unhideWhenUsed/>
    <w:pPr>
      <w:spacing w:after="240"/>
    </w:pPr>
    <w:tblPr>
      <w:tblStyleRowBandSize w:val="1"/>
      <w:tblStyleColBandSize w:val="1"/>
      <w:tblInd w:w="120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007D98"/>
      </w:tcPr>
    </w:tblStylePr>
    <w:tblStylePr w:type="lastRow">
      <w:tblPr/>
      <w:tcPr>
        <w:shd w:val="clear" w:color="auto" w:fill="DADADA"/>
      </w:tcPr>
    </w:tblStylePr>
    <w:tblStylePr w:type="firstCol">
      <w:rPr>
        <w:color w:val="007D98"/>
      </w:rPr>
    </w:tblStylePr>
    <w:tblStylePr w:type="band2Horz">
      <w:tblPr/>
      <w:tcPr>
        <w:shd w:val="clear" w:color="auto" w:fill="EBECED"/>
      </w:tcPr>
    </w:tblStylePr>
  </w:style>
  <w:style w:type="table" w:customStyle="1" w:styleId="EurolookClassicPurple">
    <w:name w:val="Eurolook Classic Purple"/>
    <w:basedOn w:val="TableNormal"/>
    <w:uiPriority w:val="80"/>
    <w:pPr>
      <w:spacing w:after="240"/>
    </w:pPr>
    <w:tblPr>
      <w:tblStyleRowBandSize w:val="1"/>
      <w:tblStyleColBandSize w:val="1"/>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771D7B"/>
      </w:tcPr>
    </w:tblStylePr>
    <w:tblStylePr w:type="lastRow">
      <w:tblPr/>
      <w:tcPr>
        <w:shd w:val="clear" w:color="auto" w:fill="DADADA"/>
      </w:tcPr>
    </w:tblStylePr>
    <w:tblStylePr w:type="firstCol">
      <w:rPr>
        <w:color w:val="771D7B"/>
      </w:rPr>
    </w:tblStylePr>
    <w:tblStylePr w:type="band2Horz">
      <w:tblPr/>
      <w:tcPr>
        <w:shd w:val="clear" w:color="auto" w:fill="EBECED"/>
      </w:tcPr>
    </w:tblStylePr>
  </w:style>
  <w:style w:type="table" w:customStyle="1" w:styleId="EurolookClassicPurple1">
    <w:name w:val="Eurolook Classic Purple 1"/>
    <w:basedOn w:val="TableNormal"/>
    <w:semiHidden/>
    <w:unhideWhenUsed/>
    <w:pPr>
      <w:spacing w:after="240"/>
    </w:pPr>
    <w:tblPr>
      <w:tblStyleRowBandSize w:val="1"/>
      <w:tblStyleColBandSize w:val="1"/>
      <w:tblInd w:w="48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771D7B"/>
      </w:tcPr>
    </w:tblStylePr>
    <w:tblStylePr w:type="lastRow">
      <w:tblPr/>
      <w:tcPr>
        <w:shd w:val="clear" w:color="auto" w:fill="DADADA"/>
      </w:tcPr>
    </w:tblStylePr>
    <w:tblStylePr w:type="firstCol">
      <w:rPr>
        <w:color w:val="771D7B"/>
      </w:rPr>
    </w:tblStylePr>
    <w:tblStylePr w:type="band2Horz">
      <w:tblPr/>
      <w:tcPr>
        <w:shd w:val="clear" w:color="auto" w:fill="EBECED"/>
      </w:tcPr>
    </w:tblStylePr>
  </w:style>
  <w:style w:type="table" w:customStyle="1" w:styleId="EurolookClassicPurple2">
    <w:name w:val="Eurolook Classic Purple 2"/>
    <w:basedOn w:val="TableNormal"/>
    <w:semiHidden/>
    <w:unhideWhenUsed/>
    <w:pPr>
      <w:spacing w:after="240"/>
    </w:pPr>
    <w:tblPr>
      <w:tblStyleRowBandSize w:val="1"/>
      <w:tblStyleColBandSize w:val="1"/>
      <w:tblInd w:w="120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771D7B"/>
      </w:tcPr>
    </w:tblStylePr>
    <w:tblStylePr w:type="lastRow">
      <w:tblPr/>
      <w:tcPr>
        <w:shd w:val="clear" w:color="auto" w:fill="DADADA"/>
      </w:tcPr>
    </w:tblStylePr>
    <w:tblStylePr w:type="firstCol">
      <w:rPr>
        <w:color w:val="771D7B"/>
      </w:rPr>
    </w:tblStylePr>
    <w:tblStylePr w:type="band2Horz">
      <w:tblPr/>
      <w:tcPr>
        <w:shd w:val="clear" w:color="auto" w:fill="EBECED"/>
      </w:tcPr>
    </w:tblStylePr>
  </w:style>
  <w:style w:type="table" w:customStyle="1" w:styleId="EurolookClassicPurple3">
    <w:name w:val="Eurolook Classic Purple 3"/>
    <w:basedOn w:val="TableNormal"/>
    <w:semiHidden/>
    <w:unhideWhenUsed/>
    <w:pPr>
      <w:spacing w:after="240"/>
    </w:pPr>
    <w:tblPr>
      <w:tblStyleRowBandSize w:val="1"/>
      <w:tblStyleColBandSize w:val="1"/>
      <w:tblInd w:w="120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771D7B"/>
      </w:tcPr>
    </w:tblStylePr>
    <w:tblStylePr w:type="lastRow">
      <w:tblPr/>
      <w:tcPr>
        <w:shd w:val="clear" w:color="auto" w:fill="DADADA"/>
      </w:tcPr>
    </w:tblStylePr>
    <w:tblStylePr w:type="firstCol">
      <w:rPr>
        <w:color w:val="771D7B"/>
      </w:rPr>
    </w:tblStylePr>
    <w:tblStylePr w:type="band2Horz">
      <w:tblPr/>
      <w:tcPr>
        <w:shd w:val="clear" w:color="auto" w:fill="EBECED"/>
      </w:tcPr>
    </w:tblStylePr>
  </w:style>
  <w:style w:type="table" w:customStyle="1" w:styleId="EurolookClassicPurple4">
    <w:name w:val="Eurolook Classic Purple 4"/>
    <w:basedOn w:val="TableNormal"/>
    <w:semiHidden/>
    <w:unhideWhenUsed/>
    <w:pPr>
      <w:spacing w:after="240"/>
    </w:pPr>
    <w:tblPr>
      <w:tblStyleRowBandSize w:val="1"/>
      <w:tblStyleColBandSize w:val="1"/>
      <w:tblInd w:w="120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771D7B"/>
      </w:tcPr>
    </w:tblStylePr>
    <w:tblStylePr w:type="lastRow">
      <w:tblPr/>
      <w:tcPr>
        <w:shd w:val="clear" w:color="auto" w:fill="DADADA"/>
      </w:tcPr>
    </w:tblStylePr>
    <w:tblStylePr w:type="firstCol">
      <w:rPr>
        <w:color w:val="771D7B"/>
      </w:rPr>
    </w:tblStylePr>
    <w:tblStylePr w:type="band2Horz">
      <w:tblPr/>
      <w:tcPr>
        <w:shd w:val="clear" w:color="auto" w:fill="EBECED"/>
      </w:tcPr>
    </w:tblStylePr>
  </w:style>
  <w:style w:type="table" w:customStyle="1" w:styleId="EurolookClassicRust">
    <w:name w:val="Eurolook Classic Rust"/>
    <w:basedOn w:val="TableNormal"/>
    <w:uiPriority w:val="80"/>
    <w:pPr>
      <w:spacing w:after="240"/>
    </w:pPr>
    <w:tblPr>
      <w:tblStyleRowBandSize w:val="1"/>
      <w:tblStyleColBandSize w:val="1"/>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BF4B36"/>
      </w:tcPr>
    </w:tblStylePr>
    <w:tblStylePr w:type="lastRow">
      <w:tblPr/>
      <w:tcPr>
        <w:shd w:val="clear" w:color="auto" w:fill="DADADA"/>
      </w:tcPr>
    </w:tblStylePr>
    <w:tblStylePr w:type="firstCol">
      <w:rPr>
        <w:color w:val="BF4B36"/>
      </w:rPr>
    </w:tblStylePr>
    <w:tblStylePr w:type="band2Horz">
      <w:tblPr/>
      <w:tcPr>
        <w:shd w:val="clear" w:color="auto" w:fill="EBECED"/>
      </w:tcPr>
    </w:tblStylePr>
  </w:style>
  <w:style w:type="table" w:customStyle="1" w:styleId="EurolookClassicRust1">
    <w:name w:val="Eurolook Classic Rust 1"/>
    <w:basedOn w:val="TableNormal"/>
    <w:semiHidden/>
    <w:unhideWhenUsed/>
    <w:pPr>
      <w:spacing w:after="240"/>
    </w:pPr>
    <w:tblPr>
      <w:tblStyleRowBandSize w:val="1"/>
      <w:tblStyleColBandSize w:val="1"/>
      <w:tblInd w:w="48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BF4B36"/>
      </w:tcPr>
    </w:tblStylePr>
    <w:tblStylePr w:type="lastRow">
      <w:tblPr/>
      <w:tcPr>
        <w:shd w:val="clear" w:color="auto" w:fill="DADADA"/>
      </w:tcPr>
    </w:tblStylePr>
    <w:tblStylePr w:type="firstCol">
      <w:rPr>
        <w:color w:val="BF4B36"/>
      </w:rPr>
    </w:tblStylePr>
    <w:tblStylePr w:type="band2Horz">
      <w:tblPr/>
      <w:tcPr>
        <w:shd w:val="clear" w:color="auto" w:fill="EBECED"/>
      </w:tcPr>
    </w:tblStylePr>
  </w:style>
  <w:style w:type="table" w:customStyle="1" w:styleId="EurolookClassicRust2">
    <w:name w:val="Eurolook Classic Rust 2"/>
    <w:basedOn w:val="TableNormal"/>
    <w:semiHidden/>
    <w:unhideWhenUsed/>
    <w:pPr>
      <w:spacing w:after="240"/>
    </w:pPr>
    <w:tblPr>
      <w:tblStyleRowBandSize w:val="1"/>
      <w:tblStyleColBandSize w:val="1"/>
      <w:tblInd w:w="120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BF4B36"/>
      </w:tcPr>
    </w:tblStylePr>
    <w:tblStylePr w:type="lastRow">
      <w:tblPr/>
      <w:tcPr>
        <w:shd w:val="clear" w:color="auto" w:fill="DADADA"/>
      </w:tcPr>
    </w:tblStylePr>
    <w:tblStylePr w:type="firstCol">
      <w:rPr>
        <w:color w:val="BF4B36"/>
      </w:rPr>
    </w:tblStylePr>
    <w:tblStylePr w:type="band2Horz">
      <w:tblPr/>
      <w:tcPr>
        <w:shd w:val="clear" w:color="auto" w:fill="EBECED"/>
      </w:tcPr>
    </w:tblStylePr>
  </w:style>
  <w:style w:type="table" w:customStyle="1" w:styleId="EurolookClassicRust3">
    <w:name w:val="Eurolook Classic Rust 3"/>
    <w:basedOn w:val="TableNormal"/>
    <w:semiHidden/>
    <w:unhideWhenUsed/>
    <w:pPr>
      <w:spacing w:after="240"/>
    </w:pPr>
    <w:tblPr>
      <w:tblStyleRowBandSize w:val="1"/>
      <w:tblStyleColBandSize w:val="1"/>
      <w:tblInd w:w="120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BF4B36"/>
      </w:tcPr>
    </w:tblStylePr>
    <w:tblStylePr w:type="lastRow">
      <w:tblPr/>
      <w:tcPr>
        <w:shd w:val="clear" w:color="auto" w:fill="DADADA"/>
      </w:tcPr>
    </w:tblStylePr>
    <w:tblStylePr w:type="firstCol">
      <w:rPr>
        <w:color w:val="BF4B36"/>
      </w:rPr>
    </w:tblStylePr>
    <w:tblStylePr w:type="band2Horz">
      <w:tblPr/>
      <w:tcPr>
        <w:shd w:val="clear" w:color="auto" w:fill="EBECED"/>
      </w:tcPr>
    </w:tblStylePr>
  </w:style>
  <w:style w:type="table" w:customStyle="1" w:styleId="EurolookClassicRust4">
    <w:name w:val="Eurolook Classic Rust 4"/>
    <w:basedOn w:val="TableNormal"/>
    <w:semiHidden/>
    <w:unhideWhenUsed/>
    <w:pPr>
      <w:spacing w:after="240"/>
    </w:pPr>
    <w:tblPr>
      <w:tblStyleRowBandSize w:val="1"/>
      <w:tblStyleColBandSize w:val="1"/>
      <w:tblInd w:w="1202" w:type="dxa"/>
      <w:tblBorders>
        <w:top w:val="single" w:sz="6" w:space="0" w:color="C5C7C8"/>
        <w:left w:val="single" w:sz="6" w:space="0" w:color="C5C7C8"/>
        <w:bottom w:val="single" w:sz="6" w:space="0" w:color="C5C7C8"/>
        <w:right w:val="single" w:sz="6" w:space="0" w:color="C5C7C8"/>
        <w:insideH w:val="single" w:sz="6" w:space="0" w:color="C5C7C8"/>
        <w:insideV w:val="single" w:sz="6" w:space="0" w:color="C5C7C8"/>
      </w:tblBorders>
    </w:tblPr>
    <w:tblStylePr w:type="firstRow">
      <w:rPr>
        <w:color w:val="FFFFFF"/>
      </w:rPr>
      <w:tblPr/>
      <w:tcPr>
        <w:shd w:val="clear" w:color="auto" w:fill="BF4B36"/>
      </w:tcPr>
    </w:tblStylePr>
    <w:tblStylePr w:type="lastRow">
      <w:tblPr/>
      <w:tcPr>
        <w:shd w:val="clear" w:color="auto" w:fill="DADADA"/>
      </w:tcPr>
    </w:tblStylePr>
    <w:tblStylePr w:type="firstCol">
      <w:rPr>
        <w:color w:val="BF4B36"/>
      </w:rPr>
    </w:tblStylePr>
    <w:tblStylePr w:type="band2Horz">
      <w:tblPr/>
      <w:tcPr>
        <w:shd w:val="clear" w:color="auto" w:fill="EBECED"/>
      </w:tcPr>
    </w:tblStylePr>
  </w:style>
  <w:style w:type="table" w:customStyle="1" w:styleId="EurolookLightBlue">
    <w:name w:val="Eurolook Light Blue"/>
    <w:basedOn w:val="TableNormal"/>
    <w:uiPriority w:val="80"/>
    <w:pPr>
      <w:spacing w:after="240"/>
    </w:pPr>
    <w:tblPr>
      <w:tblStyleRowBandSize w:val="1"/>
      <w:tblStyleColBandSize w:val="1"/>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004494"/>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b w:val="0"/>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Blue1">
    <w:name w:val="Eurolook Light Blue 1"/>
    <w:basedOn w:val="TableNormal"/>
    <w:semiHidden/>
    <w:unhideWhenUsed/>
    <w:pPr>
      <w:spacing w:after="240"/>
    </w:pPr>
    <w:tblPr>
      <w:tblStyleRowBandSize w:val="1"/>
      <w:tblStyleColBandSize w:val="1"/>
      <w:tblInd w:w="48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004494"/>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b w:val="0"/>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Blue2">
    <w:name w:val="Eurolook Light Blue 2"/>
    <w:basedOn w:val="TableNormal"/>
    <w:semiHidden/>
    <w:unhideWhenUsed/>
    <w:pPr>
      <w:spacing w:after="240"/>
    </w:pPr>
    <w:tblPr>
      <w:tblStyleRowBandSize w:val="1"/>
      <w:tblStyleColBandSize w:val="1"/>
      <w:tblInd w:w="120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004494"/>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b w:val="0"/>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Blue3">
    <w:name w:val="Eurolook Light Blue 3"/>
    <w:basedOn w:val="TableNormal"/>
    <w:semiHidden/>
    <w:unhideWhenUsed/>
    <w:pPr>
      <w:spacing w:after="240"/>
    </w:pPr>
    <w:tblPr>
      <w:tblStyleRowBandSize w:val="1"/>
      <w:tblStyleColBandSize w:val="1"/>
      <w:tblInd w:w="120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004494"/>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b w:val="0"/>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Blue4">
    <w:name w:val="Eurolook Light Blue 4"/>
    <w:basedOn w:val="TableNormal"/>
    <w:semiHidden/>
    <w:unhideWhenUsed/>
    <w:pPr>
      <w:spacing w:after="240"/>
    </w:pPr>
    <w:tblPr>
      <w:tblStyleRowBandSize w:val="1"/>
      <w:tblStyleColBandSize w:val="1"/>
      <w:tblInd w:w="120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004494"/>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b w:val="0"/>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Grey">
    <w:name w:val="Eurolook Light Grey"/>
    <w:basedOn w:val="TableNormal"/>
    <w:uiPriority w:val="80"/>
    <w:pPr>
      <w:spacing w:after="240"/>
    </w:pPr>
    <w:tblPr>
      <w:tblStyleRowBandSize w:val="1"/>
      <w:tblStyleColBandSize w:val="1"/>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646567"/>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Grey1">
    <w:name w:val="Eurolook Light Grey 1"/>
    <w:basedOn w:val="TableNormal"/>
    <w:semiHidden/>
    <w:unhideWhenUsed/>
    <w:pPr>
      <w:spacing w:after="240"/>
    </w:pPr>
    <w:tblPr>
      <w:tblStyleRowBandSize w:val="1"/>
      <w:tblStyleColBandSize w:val="1"/>
      <w:tblInd w:w="48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646567"/>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Grey2">
    <w:name w:val="Eurolook Light Grey 2"/>
    <w:basedOn w:val="TableNormal"/>
    <w:semiHidden/>
    <w:unhideWhenUsed/>
    <w:pPr>
      <w:spacing w:after="240"/>
    </w:pPr>
    <w:tblPr>
      <w:tblStyleRowBandSize w:val="1"/>
      <w:tblStyleColBandSize w:val="1"/>
      <w:tblInd w:w="120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646567"/>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Grey3">
    <w:name w:val="Eurolook Light Grey 3"/>
    <w:basedOn w:val="TableNormal"/>
    <w:semiHidden/>
    <w:unhideWhenUsed/>
    <w:pPr>
      <w:spacing w:after="240"/>
    </w:pPr>
    <w:tblPr>
      <w:tblStyleRowBandSize w:val="1"/>
      <w:tblStyleColBandSize w:val="1"/>
      <w:tblInd w:w="120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646567"/>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Grey4">
    <w:name w:val="Eurolook Light Grey 4"/>
    <w:basedOn w:val="TableNormal"/>
    <w:semiHidden/>
    <w:unhideWhenUsed/>
    <w:pPr>
      <w:spacing w:after="240"/>
    </w:pPr>
    <w:tblPr>
      <w:tblStyleRowBandSize w:val="1"/>
      <w:tblStyleColBandSize w:val="1"/>
      <w:tblInd w:w="120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646567"/>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Olive">
    <w:name w:val="Eurolook Light Olive"/>
    <w:basedOn w:val="TableNormal"/>
    <w:uiPriority w:val="80"/>
    <w:pPr>
      <w:spacing w:after="240"/>
    </w:pPr>
    <w:tblPr>
      <w:tblStyleRowBandSize w:val="1"/>
      <w:tblStyleColBandSize w:val="1"/>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4E7849"/>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Olive1">
    <w:name w:val="Eurolook Light Olive 1"/>
    <w:basedOn w:val="TableNormal"/>
    <w:semiHidden/>
    <w:unhideWhenUsed/>
    <w:pPr>
      <w:spacing w:after="240"/>
    </w:pPr>
    <w:tblPr>
      <w:tblStyleRowBandSize w:val="1"/>
      <w:tblStyleColBandSize w:val="1"/>
      <w:tblInd w:w="48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4E7849"/>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Olive2">
    <w:name w:val="Eurolook Light Olive 2"/>
    <w:basedOn w:val="TableNormal"/>
    <w:semiHidden/>
    <w:unhideWhenUsed/>
    <w:pPr>
      <w:spacing w:after="240"/>
    </w:pPr>
    <w:tblPr>
      <w:tblStyleRowBandSize w:val="1"/>
      <w:tblStyleColBandSize w:val="1"/>
      <w:tblInd w:w="120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4E7849"/>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Olive3">
    <w:name w:val="Eurolook Light Olive 3"/>
    <w:basedOn w:val="TableNormal"/>
    <w:semiHidden/>
    <w:unhideWhenUsed/>
    <w:pPr>
      <w:spacing w:after="240"/>
    </w:pPr>
    <w:tblPr>
      <w:tblStyleRowBandSize w:val="1"/>
      <w:tblStyleColBandSize w:val="1"/>
      <w:tblInd w:w="120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4E7849"/>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Olive4">
    <w:name w:val="Eurolook Light Olive 4"/>
    <w:basedOn w:val="TableNormal"/>
    <w:semiHidden/>
    <w:unhideWhenUsed/>
    <w:pPr>
      <w:spacing w:after="240"/>
    </w:pPr>
    <w:tblPr>
      <w:tblStyleRowBandSize w:val="1"/>
      <w:tblStyleColBandSize w:val="1"/>
      <w:tblInd w:w="120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4E7849"/>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Petrol">
    <w:name w:val="Eurolook Light Petrol"/>
    <w:basedOn w:val="TableNormal"/>
    <w:uiPriority w:val="80"/>
    <w:pPr>
      <w:spacing w:after="240"/>
    </w:pPr>
    <w:tblPr>
      <w:tblStyleRowBandSize w:val="1"/>
      <w:tblStyleColBandSize w:val="1"/>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007D98"/>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Petrol1">
    <w:name w:val="Eurolook Light Petrol 1"/>
    <w:basedOn w:val="TableNormal"/>
    <w:semiHidden/>
    <w:unhideWhenUsed/>
    <w:pPr>
      <w:spacing w:after="240"/>
    </w:pPr>
    <w:tblPr>
      <w:tblStyleRowBandSize w:val="1"/>
      <w:tblStyleColBandSize w:val="1"/>
      <w:tblInd w:w="48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007D98"/>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Petrol2">
    <w:name w:val="Eurolook Light Petrol 2"/>
    <w:basedOn w:val="TableNormal"/>
    <w:semiHidden/>
    <w:unhideWhenUsed/>
    <w:pPr>
      <w:spacing w:after="240"/>
    </w:pPr>
    <w:tblPr>
      <w:tblStyleRowBandSize w:val="1"/>
      <w:tblStyleColBandSize w:val="1"/>
      <w:tblInd w:w="120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007D98"/>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Petrol3">
    <w:name w:val="Eurolook Light Petrol 3"/>
    <w:basedOn w:val="TableNormal"/>
    <w:semiHidden/>
    <w:unhideWhenUsed/>
    <w:pPr>
      <w:spacing w:after="240"/>
    </w:pPr>
    <w:tblPr>
      <w:tblStyleRowBandSize w:val="1"/>
      <w:tblStyleColBandSize w:val="1"/>
      <w:tblInd w:w="120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007D98"/>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Petrol4">
    <w:name w:val="Eurolook Light Petrol 4"/>
    <w:basedOn w:val="TableNormal"/>
    <w:semiHidden/>
    <w:unhideWhenUsed/>
    <w:pPr>
      <w:spacing w:after="240"/>
    </w:pPr>
    <w:tblPr>
      <w:tblStyleRowBandSize w:val="1"/>
      <w:tblStyleColBandSize w:val="1"/>
      <w:tblInd w:w="120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007D98"/>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Purple">
    <w:name w:val="Eurolook Light Purple"/>
    <w:basedOn w:val="TableNormal"/>
    <w:uiPriority w:val="80"/>
    <w:pPr>
      <w:spacing w:after="240"/>
    </w:pPr>
    <w:tblPr>
      <w:tblStyleRowBandSize w:val="1"/>
      <w:tblStyleColBandSize w:val="1"/>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771D7B"/>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Purple1">
    <w:name w:val="Eurolook Light Purple 1"/>
    <w:basedOn w:val="TableNormal"/>
    <w:semiHidden/>
    <w:unhideWhenUsed/>
    <w:pPr>
      <w:spacing w:after="240"/>
    </w:pPr>
    <w:tblPr>
      <w:tblStyleRowBandSize w:val="1"/>
      <w:tblStyleColBandSize w:val="1"/>
      <w:tblInd w:w="48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771D7B"/>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Purple2">
    <w:name w:val="Eurolook Light Purple 2"/>
    <w:basedOn w:val="TableNormal"/>
    <w:semiHidden/>
    <w:unhideWhenUsed/>
    <w:pPr>
      <w:spacing w:after="240"/>
    </w:pPr>
    <w:tblPr>
      <w:tblStyleRowBandSize w:val="1"/>
      <w:tblStyleColBandSize w:val="1"/>
      <w:tblInd w:w="120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771D7B"/>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Purple3">
    <w:name w:val="Eurolook Light Purple 3"/>
    <w:basedOn w:val="TableNormal"/>
    <w:semiHidden/>
    <w:unhideWhenUsed/>
    <w:pPr>
      <w:spacing w:after="240"/>
    </w:pPr>
    <w:tblPr>
      <w:tblStyleRowBandSize w:val="1"/>
      <w:tblStyleColBandSize w:val="1"/>
      <w:tblInd w:w="120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771D7B"/>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Purple4">
    <w:name w:val="Eurolook Light Purple 4"/>
    <w:basedOn w:val="TableNormal"/>
    <w:semiHidden/>
    <w:unhideWhenUsed/>
    <w:pPr>
      <w:spacing w:after="240"/>
    </w:pPr>
    <w:tblPr>
      <w:tblStyleRowBandSize w:val="1"/>
      <w:tblStyleColBandSize w:val="1"/>
      <w:tblInd w:w="120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771D7B"/>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Rust">
    <w:name w:val="Eurolook Light Rust"/>
    <w:basedOn w:val="TableNormal"/>
    <w:uiPriority w:val="80"/>
    <w:pPr>
      <w:spacing w:after="240"/>
    </w:pPr>
    <w:tblPr>
      <w:tblStyleRowBandSize w:val="1"/>
      <w:tblStyleColBandSize w:val="1"/>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BF4B36"/>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Rust1">
    <w:name w:val="Eurolook Light Rust 1"/>
    <w:basedOn w:val="TableNormal"/>
    <w:semiHidden/>
    <w:unhideWhenUsed/>
    <w:pPr>
      <w:spacing w:after="240"/>
    </w:pPr>
    <w:tblPr>
      <w:tblStyleRowBandSize w:val="1"/>
      <w:tblStyleColBandSize w:val="1"/>
      <w:tblInd w:w="48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BF4B36"/>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Rust2">
    <w:name w:val="Eurolook Light Rust 2"/>
    <w:basedOn w:val="TableNormal"/>
    <w:semiHidden/>
    <w:unhideWhenUsed/>
    <w:pPr>
      <w:spacing w:after="240"/>
    </w:pPr>
    <w:tblPr>
      <w:tblStyleRowBandSize w:val="1"/>
      <w:tblStyleColBandSize w:val="1"/>
      <w:tblInd w:w="120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BF4B36"/>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Rust3">
    <w:name w:val="Eurolook Light Rust 3"/>
    <w:basedOn w:val="TableNormal"/>
    <w:semiHidden/>
    <w:unhideWhenUsed/>
    <w:pPr>
      <w:spacing w:after="240"/>
    </w:pPr>
    <w:tblPr>
      <w:tblStyleRowBandSize w:val="1"/>
      <w:tblStyleColBandSize w:val="1"/>
      <w:tblInd w:w="120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BF4B36"/>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LightRust4">
    <w:name w:val="Eurolook Light Rust 4"/>
    <w:basedOn w:val="TableNormal"/>
    <w:semiHidden/>
    <w:unhideWhenUsed/>
    <w:pPr>
      <w:spacing w:after="240"/>
    </w:pPr>
    <w:tblPr>
      <w:tblStyleRowBandSize w:val="1"/>
      <w:tblStyleColBandSize w:val="1"/>
      <w:tblInd w:w="1202" w:type="dxa"/>
      <w:tblBorders>
        <w:top w:val="nil"/>
        <w:left w:val="nil"/>
        <w:bottom w:val="nil"/>
        <w:right w:val="nil"/>
        <w:insideH w:val="single" w:sz="6" w:space="0" w:color="C5C7C8"/>
        <w:insideV w:val="single" w:sz="6" w:space="0" w:color="C5C7C8"/>
      </w:tblBorders>
    </w:tblPr>
    <w:tcPr>
      <w:shd w:val="clear" w:color="auto" w:fill="auto"/>
    </w:tcPr>
    <w:tblStylePr w:type="firstRow">
      <w:rPr>
        <w:b w:val="0"/>
        <w:smallCaps/>
        <w:color w:val="BF4B36"/>
      </w:rPr>
      <w:tblPr/>
      <w:tcPr>
        <w:tcBorders>
          <w:bottom w:val="single" w:sz="12" w:space="0" w:color="404040" w:themeColor="text1" w:themeTint="BF"/>
        </w:tcBorders>
        <w:shd w:val="clear" w:color="auto" w:fill="auto"/>
        <w:vAlign w:val="bottom"/>
      </w:tcPr>
    </w:tblStylePr>
    <w:tblStylePr w:type="lastRow">
      <w:rPr>
        <w:b w:val="0"/>
      </w:rPr>
      <w:tblPr/>
      <w:tcPr>
        <w:tcBorders>
          <w:top w:val="single" w:sz="12" w:space="0" w:color="404040" w:themeColor="text1" w:themeTint="BF"/>
        </w:tcBorders>
        <w:shd w:val="clear" w:color="auto" w:fill="auto"/>
      </w:tcPr>
    </w:tblStylePr>
    <w:tblStylePr w:type="firstCol">
      <w:rPr>
        <w:color w:val="000000"/>
      </w:rPr>
      <w:tblPr/>
      <w:tcPr>
        <w:tcBorders>
          <w:right w:val="single" w:sz="12" w:space="0" w:color="404040" w:themeColor="text1" w:themeTint="BF"/>
        </w:tcBorders>
      </w:tcPr>
    </w:tblStylePr>
    <w:tblStylePr w:type="band1Horz">
      <w:tblPr/>
      <w:tcPr>
        <w:shd w:val="clear" w:color="auto" w:fill="auto"/>
      </w:tcPr>
    </w:tblStylePr>
    <w:tblStylePr w:type="band2Horz">
      <w:tblPr/>
      <w:tcPr>
        <w:shd w:val="clear" w:color="FFFFFF" w:themeColor="background1" w:fill="F2F2F2"/>
      </w:tcPr>
    </w:tblStylePr>
  </w:style>
  <w:style w:type="table" w:customStyle="1" w:styleId="EurolookTable">
    <w:name w:val="Eurolook Table"/>
    <w:semiHidden/>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StylePr w:type="firstRow">
      <w:rPr>
        <w:b/>
      </w:rPr>
      <w:tblPr/>
      <w:trPr>
        <w:cantSplit/>
        <w:tblHeader/>
      </w:trPr>
    </w:tblStylePr>
  </w:style>
  <w:style w:type="table" w:customStyle="1" w:styleId="EurolookTable1">
    <w:name w:val="Eurolook Table 1"/>
    <w:basedOn w:val="EurolookTable"/>
    <w:semiHidden/>
    <w:tblPr>
      <w:tblInd w:w="482" w:type="dxa"/>
    </w:tblPr>
    <w:tblStylePr w:type="firstRow">
      <w:rPr>
        <w:b/>
      </w:rPr>
      <w:tblPr/>
      <w:trPr>
        <w:cantSplit/>
        <w:tblHeader/>
      </w:trPr>
    </w:tblStylePr>
  </w:style>
  <w:style w:type="table" w:customStyle="1" w:styleId="EurolookTable2">
    <w:name w:val="Eurolook Table 2"/>
    <w:basedOn w:val="EurolookTable"/>
    <w:semiHidden/>
    <w:tblPr>
      <w:tblInd w:w="1202" w:type="dxa"/>
    </w:tblPr>
    <w:tblStylePr w:type="firstRow">
      <w:rPr>
        <w:b/>
      </w:rPr>
      <w:tblPr/>
      <w:trPr>
        <w:cantSplit/>
        <w:tblHeader/>
      </w:trPr>
    </w:tblStylePr>
  </w:style>
  <w:style w:type="table" w:customStyle="1" w:styleId="EurolookTable3">
    <w:name w:val="Eurolook Table 3"/>
    <w:basedOn w:val="EurolookTable"/>
    <w:semiHidden/>
    <w:tblPr>
      <w:tblInd w:w="1202" w:type="dxa"/>
    </w:tblPr>
    <w:tblStylePr w:type="firstRow">
      <w:rPr>
        <w:b/>
      </w:rPr>
      <w:tblPr/>
      <w:trPr>
        <w:cantSplit/>
        <w:tblHeader/>
      </w:trPr>
    </w:tblStylePr>
  </w:style>
  <w:style w:type="table" w:customStyle="1" w:styleId="EurolookTable4">
    <w:name w:val="Eurolook Table 4"/>
    <w:basedOn w:val="EurolookTable"/>
    <w:semiHidden/>
    <w:tblPr>
      <w:tblInd w:w="1202" w:type="dxa"/>
    </w:tblPr>
    <w:tblStylePr w:type="firstRow">
      <w:rPr>
        <w:b/>
      </w:rPr>
      <w:tblPr/>
      <w:trPr>
        <w:cantSplit/>
        <w:tblHeader/>
      </w:trPr>
    </w:tblStylePr>
  </w:style>
  <w:style w:type="table" w:customStyle="1" w:styleId="HelperTableBase">
    <w:name w:val="Helper Table Base"/>
    <w:semiHidden/>
    <w:tblPr>
      <w:tblInd w:w="0" w:type="dxa"/>
      <w:tblCellMar>
        <w:top w:w="0" w:type="dxa"/>
        <w:left w:w="0" w:type="dxa"/>
        <w:bottom w:w="0" w:type="dxa"/>
        <w:right w:w="0" w:type="dxa"/>
      </w:tblCellMar>
    </w:tblPr>
  </w:style>
  <w:style w:type="table" w:customStyle="1" w:styleId="SignatureTable">
    <w:name w:val="Signature Table"/>
    <w:basedOn w:val="HelperTableBase"/>
    <w:semiHidden/>
    <w:tblPr/>
  </w:style>
  <w:style w:type="table" w:styleId="TableGrid">
    <w:name w:val="Table Grid"/>
    <w:semiHidden/>
    <w:tblPr>
      <w:tblStyleRowBandSize w:val="1"/>
      <w:tblStyleColBandSize w:val="1"/>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style>
  <w:style w:type="table" w:customStyle="1" w:styleId="TableHistory">
    <w:name w:val="Table History"/>
    <w:basedOn w:val="TableNormal"/>
    <w:semiHidden/>
    <w:pPr>
      <w:spacing w:before="60" w:after="60" w:line="264" w:lineRule="auto"/>
    </w:pPr>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Letterhead">
    <w:name w:val="Table Letterhead"/>
    <w:basedOn w:val="TableNormal"/>
    <w:semiHidden/>
    <w:tblPr>
      <w:tblCellMar>
        <w:left w:w="0" w:type="dxa"/>
        <w:bottom w:w="340" w:type="dxa"/>
        <w:right w:w="0" w:type="dxa"/>
      </w:tblCellMar>
    </w:tblPr>
  </w:style>
  <w:style w:type="character" w:styleId="Hyperlink">
    <w:name w:val="Hyperlink"/>
    <w:basedOn w:val="DefaultParagraphFont"/>
    <w:uiPriority w:val="99"/>
    <w:semiHidden/>
    <w:rsid w:val="001146F9"/>
    <w:rPr>
      <w:color w:val="467886" w:themeColor="hyperlink"/>
      <w:u w:val="single"/>
    </w:rPr>
  </w:style>
  <w:style w:type="character" w:styleId="UnresolvedMention">
    <w:name w:val="Unresolved Mention"/>
    <w:basedOn w:val="DefaultParagraphFont"/>
    <w:uiPriority w:val="99"/>
    <w:semiHidden/>
    <w:unhideWhenUsed/>
    <w:rsid w:val="001146F9"/>
    <w:rPr>
      <w:color w:val="605E5C"/>
      <w:shd w:val="clear" w:color="auto" w:fill="E1DFDD"/>
    </w:rPr>
  </w:style>
  <w:style w:type="paragraph" w:styleId="ListParagraph">
    <w:name w:val="List Paragraph"/>
    <w:basedOn w:val="Normal"/>
    <w:uiPriority w:val="34"/>
    <w:qFormat/>
    <w:rsid w:val="006036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ec.europa.eu/info/funding-tenders/opportunities/portal/screen/opportunities/topic-details/RFCS-2025-JT?order=DESC&amp;pageNumber=1&amp;pageSize=50&amp;sortBy=startDate&amp;isExactMatch=true&amp;status=31094501,31094502,31094503&amp;frameworkProgramme=43252449"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webSettings" Target="webSettings.xml"/><Relationship Id="rId12" Type="http://schemas.openxmlformats.org/officeDocument/2006/relationships/hyperlink" Target="https://rea.ec.europa.eu/funding-and-grants/research-fund-coal-and-steel_en"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search-and-innovation.ec.europa.eu/funding/funding-opportunities/funding-programmes-and-open-calls/research-fund-coal-and-steel-rfcs_en"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estep.eu/events" TargetMode="External"/><Relationship Id="rId23" Type="http://schemas.openxmlformats.org/officeDocument/2006/relationships/glossaryDocument" Target="glossary/document.xml"/><Relationship Id="rId10" Type="http://schemas.openxmlformats.org/officeDocument/2006/relationships/image" Target="media/image1.png"/><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ec.europa.eu/info/funding-tenders/opportunities/portal/screen/opportunities/topic-details/RFCS-2025-CSP?order=DESC&amp;pageNumber=1&amp;pageSize=50&amp;sortBy=startDate&amp;isExactMatch=true&amp;status=31094501,31094502,31094503&amp;frameworkProgramme=43252449" TargetMode="Externa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DIaLOGIKa\Eurolook\Templates\Eurolook.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BBBA4C5934E4B6EA23BF14FF1D42008"/>
        <w:category>
          <w:name w:val="General"/>
          <w:gallery w:val="placeholder"/>
        </w:category>
        <w:types>
          <w:type w:val="bbPlcHdr"/>
        </w:types>
        <w:behaviors>
          <w:behavior w:val="content"/>
        </w:behaviors>
        <w:guid w:val="{07E35109-7592-42D4-A7FE-0EFC5C9E1633}"/>
      </w:docPartPr>
      <w:docPartBody>
        <w:p w:rsidR="003F50BF" w:rsidRDefault="003F50BF">
          <w:pPr>
            <w:pStyle w:val="8BBBA4C5934E4B6EA23BF14FF1D42008"/>
          </w:pPr>
          <w:r>
            <w:rPr>
              <w:rStyle w:val="PlaceholderText"/>
              <w:lang w:val="en-GB"/>
            </w:rPr>
            <w:t>Type the document title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0BF"/>
    <w:rsid w:val="003F50BF"/>
    <w:rsid w:val="00421A4B"/>
    <w:rsid w:val="00A37AAC"/>
    <w:rsid w:val="00C7629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IE" w:eastAsia="en-I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semiHidden/>
    <w:rPr>
      <w:color w:val="288061"/>
    </w:rPr>
  </w:style>
  <w:style w:type="paragraph" w:customStyle="1" w:styleId="8BBBA4C5934E4B6EA23BF14FF1D42008">
    <w:name w:val="8BBBA4C5934E4B6EA23BF14FF1D4200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EurolookProperties>
  <ProductCustomizationId>EC</ProductCustomizationId>
  <Created>
    <Version>10.0.47478.0</Version>
    <Date>2025-02-26T11:43:03</Date>
    <Language>EN</Language>
    <Note/>
  </Created>
  <Edited>
    <Version/>
    <Date/>
  </Edited>
  <DocumentModel>
    <Id>6cbda13a-4db2-46c6-876a-ef72275827ef</Id>
    <Name>Report</Name>
  </DocumentModel>
  <CustomTemplate>
    <Id/>
    <Name/>
  </CustomTemplate>
  <DocumentDate>2025-02-26T11:43:03</DocumentDate>
  <DocumentVersion>0.1</DocumentVersion>
  <CompatibilityMode>Eurolook10</CompatibilityMode>
  <DocumentMetadata>
    <EC_SecurityMarking MetadataSerializationType="SimpleValue"/>
    <EC_SecurityDateMarkingDate MetadataSerializationType="SimpleValue"/>
    <EC_SecurityDistributionDG MetadataSerializationType="SimpleValue"/>
    <EC_SecurityDateMarkingEvent MetadataSerializationType="SimpleValue"/>
    <EC_SecurityDistributionSpecialHandling MetadataSerializationType="SimpleValue"/>
    <EC_SecurityDistributionWorkingGroup MetadataSerializationType="SimpleValue"/>
    <EC_SecurityReleasability MetadataSerializationType="SimpleValue"/>
    <EC_SecurityDateMarking MetadataSerializationType="SimpleValue"/>
    <EC_SecurityDistributionSensitive MetadataSerializationType="SimpleValue"/>
  </DocumentMetadata>
</EurolookProperties>
</file>

<file path=customXml/item2.xml><?xml version="1.0" encoding="utf-8"?>
<Texts>
  <SensitiveFootnoteHyperlink>{field:HYPERLINK "https://europa.eu/!db43PX" |https://europa.eu/!db43PX}</SensitiveFootnoteHyperlink>
  <SecuritySecurityMatter>Security Matter</SecuritySecurityMatter>
  <SensitiveLabel>Sensitive</SensitiveLabel>
  <SensitiveHandling>Distribution only on a need-to-know basis. Do not read or carry openly in public places. Must be encrypted in transmission and stored securely, where possible by using encrypted storage. Destroy copies by shredding or secure deletion. Full handling instructions: </SensitiveHandling>
  <MarkingUntilText>UNTIL</MarkingUntilText>
  <OrgaRoot>EUROPEAN COMMISSION</OrgaRoot>
  <SecurityPharma>Pharma Investigations</SecurityPharma>
  <ClimaSensitive>CLIMA</ClimaSensitive>
  <TechHistoryCreatedBy>Document created by</TechHistoryCreatedBy>
  <TechHistoryDate>Date</TechHistoryDate>
  <TechHistory>Document History</TechHistory>
  <TechHistoryComment>Comment</TechHistoryComment>
  <TechHistoryVersion>Version</TechHistoryVersion>
  <SecurityEmbargo>EMBARGO UNTIL</SecurityEmbargo>
  <Contact>Contact:</Contact>
  <Contacts>Contacts:</Contacts>
  <ESigned>Electronically signed</ESigned>
  <SecurityIasOperations>IAS Operations</SecurityIasOperations>
  <SensitiveHandlingIASOperations>The marking is applied to operational documents handled in the context of audits, consulting engagements and risk assessments of the Internal Audit Service. Distribution of the documents is based on a strictly ‘need-to-know’ basis. Recipients of the documents must adhere to the same marking and handling rules, preventing unauthorised persons from accessing such documents or information. When a document marked ‘{bold:SENSITIVE}: {italic:IAS Operations}’ is sent via e-mail, it must be encrypted and a disclaimer must be added in a signature. Any person receiving documents and all associated information marked ‘{bold:SENSITIVE}: {italic:IAS Operations}’ who is not the intended recipient must inform the sender and destroy the documents by appropriate secure means. The documents may contain personal data as defined in Article 3(1) of Regulation (EU) 2018/1725. Recipients are subject to the responsibilities defined in this article.</SensitiveHandlingIASOperations>
  <SensitiveFootnoteHyperlinkIASOperations>Handling instructions for SENSITIVE information are given at {field: HYPERLINK "https://europa.eu/!db43PX" |https://europa.eu/!db43PX}.</SensitiveFootnoteHyperlinkIASOperations>
  <LabelFigureSeqEC>Figure {SEQ Figure \* ARABIC }: </LabelFigureSeqEC>
  <LabelFigureSeqWChapter>Table {field: STYLEREF "Chapter Number" \s }.{field: SEQ Table \* ARABIC } –</LabelFigureSeqWChapter>
  <LabelSource>Source</LabelSource>
  <LabelTableSeqWChapter>Table { STYLEREF "Chapter Number" \s }.{ SEQ Table \* ARABIC } – </LabelTableSeqWChapter>
  <LabelTableSeqEC>Table {SEQ Table \* ARABIC }: </LabelTableSeqEC>
  <EmbargoUnlimited>Embargo (Unlimited)</EmbargoUnlimited>
  <SecurityCompOperations>COMP Operations</SecurityCompOperations>
  <SecurityOpinionLegalService>Opinion of the Legal Service</SecurityOpinionLegalService>
  <FooterPhone>Tel. direct line</FooterPhone>
  <FooterFax>Fax</FooterFax>
  <FooterOffice>Office:</FooterOffice>
  <PharmaSpecialHandlingLabel>Pharma Investigations</PharmaSpecialHandlingLabel>
  <SpecialHandlingFootnote>Special handling instructions are given at </SpecialHandlingFootnote>
  <PharmaSpecialHandlingHyperlink>{field:HYPERLINK "https://myintracomm.ec.europa.eu/dg/sante/logistics-security/santes-security/Pages/Special-Handling_Pharma-investigations.aspx" 
|https://myintracomm.ec.europa.eu/dg/sante/logistics-security/santes-security/Pages/Special-Handling_Pharma-investigations.aspx}</PharmaSpecialHandlingHyperlink>
  <SpecialHandlingLabel>Special Handling</SpecialHandlingLabel>
  <TOCHeading>Table of Contents</TOCHeading>
  <DAC.Line2>EMPLOYMENT, SOCIAL AFFAIRS AND INCLUSION</DAC.Line2>
  <DAC.Line3>REGIONAL AND URBAN POLICY</DAC.Line3>
  <DAC.Line1>DIRECTORATES-GENERAL</DAC.Line1>
  <CLIMASpecialHandlingHyperlink>{field:HYPERLINK "https://myintracomm.ec.europa.eu/corp/security/EN/newDS3/SensitiveInformation/Pages/SPECIAL-HANDLING-INFORMATION-DG-CLIMA.aspx?ln=en" |https://myintracomm.ec.europa.eu/corp/security/EN/newDS3/SensitiveInformation/Pages/SPECIAL-HANDLING-INFORMATION-DG-CLIMA.aspx?ln=en}</CLIMASpecialHandlingHyperlink>
  <CLIMASpecialHandlingLabel>CLIMA</CLIMASpecialHandlingLabel>
  <ContactFax>fax</ContactFax>
  <ContactTextPattern>%Name%[, %Function%][, %Office%][, %Phone%][, %Fax%][, %Email%][, %Dg%][, %Directorate%][, %Unit%]</ContactTextPattern>
  <ContactTel>tel.</ContactTel>
  <ContactOffice>office</ContactOffice>
  <SecurityMedicalSecret>Medical Secret</SecurityMedicalSecret>
  <SecurityStaffMatter>Staff Matter</SecurityStaffMatter>
  <SecurityMediationServiceMatter>Mediation Service</SecurityMediationServiceMatter>
  <SecurityReleasable>RELEASABLE TO:</SecurityReleasable>
  <Year>({field: DATE \@ "yyyy" })</Year>
  <CourtProceduralDocuments>Court Procedural Documents</CourtProceduralDocuments>
  <SecurityInvestigationsDisciplinary>Investigations and Disciplinary Matters</SecurityInvestigationsDisciplinary>
  <SecurityOlafInvestigations>OLAF Investigations</SecurityOlafInvestigations>
  <OLAFSpecialHandlingLabel>OLAF Investigations</OLAFSpecialHandlingLabel>
  <OLAFSpecialHandlingHyperlink>{field:HYPERLINK "https://myintracomm.ec.europa.eu/corp/security/EN/newDS3/SensitiveInformation/Pages/SPECIAL-HANDLING-INFORMATION-OLAF-Investigations.aspx?ln=en" |https://myintracomm.ec.europa.eu/corp/security/EN/newDS3/SensitiveInformation/Pages/SPECIAL-HANDLING-INFORMATION-OLAF-Investigations.aspx?ln=en}</OLAFSpecialHandlingHyperlink>
  <COMPSpecialHandlingLabel>COMP</COMPSpecialHandlingLabel>
  <COMPSpecialHandlingHyperlink>{field:HYPERLINK "https://europa.eu/!db43PX" |https://europa.eu/!db43PX }</COMPSpecialHandlingHyperlink>
  <DateFormatShort>dd/MM/yyyy</DateFormatShort>
  <DateFormatLong>d MMMM yyyy</DateFormatLong>
</Texts>
</file>

<file path=customXml/item3.xml><?xml version="1.0" encoding="utf-8"?>
<Author Role="Creator" AuthorRoleName="Writer" AuthorRoleId="a4fbaff4-b07c-48b4-a21e-e7b9eedf3796">
  <Id>cd6fb9d5-64ec-4d97-8c9b-f1e338101260</Id>
  <Names>
    <Latin>
      <FirstName>Alessandra</FirstName>
      <LastName>COLLI</LastName>
    </Latin>
    <Greek>
      <FirstName/>
      <LastName/>
    </Greek>
    <Cyrillic>
      <FirstName/>
      <LastName/>
    </Cyrillic>
    <DocumentScript>
      <FirstName>Alessandra</FirstName>
      <LastName>COLLI</LastName>
      <FullName>Alessandra COLLI</FullName>
    </DocumentScript>
  </Names>
  <Initials>AC</Initials>
  <Gender>f</Gender>
  <Email>Alessandra.COLLI@ec.europa.eu</Email>
  <Service>RTD.E.3</Service>
  <Function ADCode="" ShowInSignature="true" ShowInHeader="false" HeaderText=""/>
  <WebAddress/>
  <FunctionalMailbox/>
  <InheritedWebAddress>http://europa.eu</InheritedWebAddress>
  <OrgaEntity1>
    <Id>14904006-893b-4737-9f5d-ce5e99e477ee</Id>
    <LogicalLevel>1</LogicalLevel>
    <Name>RTD</Name>
    <HeadLine1>DIRECTORATE-GENERAL FOR RESEARCH AND INNOVATION</HeadLine1>
    <HeadLine2/>
    <PrimaryAddressId>f03b5801-04c9-4931-aa17-c6d6c70bc579</PrimaryAddressId>
    <SecondaryAddressId/>
    <WebAddress/>
    <InheritedWebAddress>http://europa.eu</InheritedWebAddress>
    <ShowInHeader>true</ShowInHeader>
  </OrgaEntity1>
  <OrgaEntity2>
    <Id>cdb6be0d-5a97-4e8d-9d96-2d5af86be08a</Id>
    <LogicalLevel>2</LogicalLevel>
    <Name>RTD.E</Name>
    <HeadLine1>Directorate E – Prosperity</HeadLine1>
    <HeadLine2/>
    <PrimaryAddressId>f03b5801-04c9-4931-aa17-c6d6c70bc579</PrimaryAddressId>
    <SecondaryAddressId/>
    <WebAddress/>
    <InheritedWebAddress>http://europa.eu</InheritedWebAddress>
    <ShowInHeader>true</ShowInHeader>
  </OrgaEntity2>
  <OrgaEntity3>
    <Id>d0a998f4-bb01-434f-8a6e-219cfa3b6ba7</Id>
    <LogicalLevel>3</LogicalLevel>
    <Name>RTD.E.3</Name>
    <HeadLine1>E.3 – Industrial Transformation</HeadLine1>
    <HeadLine2/>
    <PrimaryAddressId>f03b5801-04c9-4931-aa17-c6d6c70bc579</PrimaryAddressId>
    <SecondaryAddressId/>
    <WebAddress/>
    <InheritedWebAddress>http://europa.eu</InheritedWebAddress>
    <ShowInHeader>true</ShowInHeader>
  </OrgaEntity3>
  <Hierarchy>
    <OrgaEntity>
      <Id>14904006-893b-4737-9f5d-ce5e99e477ee</Id>
      <LogicalLevel>1</LogicalLevel>
      <Name>RTD</Name>
      <HeadLine1>DIRECTORATE-GENERAL FOR RESEARCH AND INNOVATION</HeadLine1>
      <HeadLine2/>
      <PrimaryAddressId>f03b5801-04c9-4931-aa17-c6d6c70bc579</PrimaryAddressId>
      <SecondaryAddressId/>
      <WebAddress/>
      <InheritedWebAddress>http://europa.eu</InheritedWebAddress>
      <ShowInHeader>true</ShowInHeader>
    </OrgaEntity>
    <OrgaEntity>
      <Id>cdb6be0d-5a97-4e8d-9d96-2d5af86be08a</Id>
      <LogicalLevel>2</LogicalLevel>
      <Name>RTD.E</Name>
      <HeadLine1>Directorate E – Prosperity</HeadLine1>
      <HeadLine2/>
      <PrimaryAddressId>f03b5801-04c9-4931-aa17-c6d6c70bc579</PrimaryAddressId>
      <SecondaryAddressId/>
      <WebAddress/>
      <InheritedWebAddress>http://europa.eu</InheritedWebAddress>
      <ShowInHeader>true</ShowInHeader>
    </OrgaEntity>
    <OrgaEntity>
      <Id>d0a998f4-bb01-434f-8a6e-219cfa3b6ba7</Id>
      <LogicalLevel>3</LogicalLevel>
      <Name>RTD.E.3</Name>
      <HeadLine1>E.3 – Industrial Transformation</HeadLine1>
      <HeadLine2/>
      <PrimaryAddressId>f03b5801-04c9-4931-aa17-c6d6c70bc579</PrimaryAddressId>
      <SecondaryAddressId/>
      <WebAddress/>
      <InheritedWebAddress>http://europa.eu</InheritedWebAddress>
      <ShowInHeader>true</ShowInHeader>
    </OrgaEntity>
  </Hierarchy>
  <Addresses>
    <Address>
      <Id>f03b5801-04c9-4931-aa17-c6d6c70bc579</Id>
      <Name>Brussels</Name>
      <PhoneNumberPrefix>+32 229-</PhoneNumberPrefix>
      <TranslatedName>Brussels</TranslatedName>
      <Location>Brussels,</Location>
      <Footer>Commission européenne/Europese Commissie, 1049 Bruxelles/Brussel, BELGIQUE/BELGIË – Tel. +32 22991111</Footer>
    </Address>
  </Addresses>
  <JobAssignmentId/>
  <MainWorkplace IsMain="true">
    <AddressId>f03b5801-04c9-4931-aa17-c6d6c70bc579</AddressId>
    <Fax/>
    <Phone>+32 229-83678</Phone>
    <Office>ORBN 09/199</Office>
  </MainWorkplace>
  <Workplaces>
    <Workplace IsMain="true">
      <AddressId>f03b5801-04c9-4931-aa17-c6d6c70bc579</AddressId>
      <Fax/>
      <Phone>+32 229-83678</Phone>
      <Office>ORBN 09/199</Office>
    </Workplace>
  </Workplaces>
</Author>
</file>

<file path=customXml/itemProps1.xml><?xml version="1.0" encoding="utf-8"?>
<ds:datastoreItem xmlns:ds="http://schemas.openxmlformats.org/officeDocument/2006/customXml" ds:itemID="{D3EA5527-7367-4268-9D83-5125C98D0ED2}">
  <ds:schemaRefs/>
</ds:datastoreItem>
</file>

<file path=customXml/itemProps2.xml><?xml version="1.0" encoding="utf-8"?>
<ds:datastoreItem xmlns:ds="http://schemas.openxmlformats.org/officeDocument/2006/customXml" ds:itemID="{4EF90DE6-88B6-4264-9629-4D8DFDFE87D2}">
  <ds:schemaRefs/>
</ds:datastoreItem>
</file>

<file path=customXml/itemProps3.xml><?xml version="1.0" encoding="utf-8"?>
<ds:datastoreItem xmlns:ds="http://schemas.openxmlformats.org/officeDocument/2006/customXml" ds:itemID="{69A891C2-049E-4096-A260-97B1E95158E1}">
  <ds:schemaRefs/>
</ds:datastoreItem>
</file>

<file path=docProps/app.xml><?xml version="1.0" encoding="utf-8"?>
<Properties xmlns="http://schemas.openxmlformats.org/officeDocument/2006/extended-properties" xmlns:vt="http://schemas.openxmlformats.org/officeDocument/2006/docPropsVTypes">
  <Template>Eurolook</Template>
  <TotalTime>40</TotalTime>
  <Pages>2</Pages>
  <Words>558</Words>
  <Characters>3186</Characters>
  <Application>Microsoft Office Word</Application>
  <DocSecurity>0</DocSecurity>
  <PresentationFormat>Microsoft Word 14.0</PresentationFormat>
  <Lines>26</Lines>
  <Paragraphs>7</Paragraphs>
  <ScaleCrop>true</ScaleCrop>
  <HeadingPairs>
    <vt:vector size="2" baseType="variant">
      <vt:variant>
        <vt:lpstr>Title</vt:lpstr>
      </vt:variant>
      <vt:variant>
        <vt:i4>1</vt:i4>
      </vt:variant>
    </vt:vector>
  </HeadingPairs>
  <TitlesOfParts>
    <vt:vector size="1" baseType="lpstr">
      <vt:lpstr>Information on Important Events and Dates for the Research Fund for Coal and Steel (RFCS)</vt:lpstr>
    </vt:vector>
  </TitlesOfParts>
  <Company/>
  <LinksUpToDate>false</LinksUpToDate>
  <CharactersWithSpaces>3737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on Important Events and Dates for the Research Fund for Coal and Steel (RFCS)</dc:title>
  <dc:subject/>
  <dc:creator>COLLI Alessandra (RTD)</dc:creator>
  <cp:keywords/>
  <dc:description/>
  <cp:lastModifiedBy>COLLI Alessandra (RTD)</cp:lastModifiedBy>
  <cp:revision>4</cp:revision>
  <dcterms:created xsi:type="dcterms:W3CDTF">2025-02-26T10:43:00Z</dcterms:created>
  <dcterms:modified xsi:type="dcterms:W3CDTF">2025-02-26T11:51:00Z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urolookVersion">
    <vt:lpwstr>10.0</vt:lpwstr>
  </property>
  <property fmtid="{D5CDD505-2E9C-101B-9397-08002B2CF9AE}" pid="3" name="MSIP_Label_6bd9ddd1-4d20-43f6-abfa-fc3c07406f94_Enabled">
    <vt:lpwstr>true</vt:lpwstr>
  </property>
  <property fmtid="{D5CDD505-2E9C-101B-9397-08002B2CF9AE}" pid="4" name="MSIP_Label_6bd9ddd1-4d20-43f6-abfa-fc3c07406f94_SetDate">
    <vt:lpwstr>2025-02-26T10:53:38Z</vt:lpwstr>
  </property>
  <property fmtid="{D5CDD505-2E9C-101B-9397-08002B2CF9AE}" pid="5" name="MSIP_Label_6bd9ddd1-4d20-43f6-abfa-fc3c07406f94_Method">
    <vt:lpwstr>Standard</vt:lpwstr>
  </property>
  <property fmtid="{D5CDD505-2E9C-101B-9397-08002B2CF9AE}" pid="6" name="MSIP_Label_6bd9ddd1-4d20-43f6-abfa-fc3c07406f94_Name">
    <vt:lpwstr>Commission Use</vt:lpwstr>
  </property>
  <property fmtid="{D5CDD505-2E9C-101B-9397-08002B2CF9AE}" pid="7" name="MSIP_Label_6bd9ddd1-4d20-43f6-abfa-fc3c07406f94_SiteId">
    <vt:lpwstr>b24c8b06-522c-46fe-9080-70926f8dddb1</vt:lpwstr>
  </property>
  <property fmtid="{D5CDD505-2E9C-101B-9397-08002B2CF9AE}" pid="8" name="MSIP_Label_6bd9ddd1-4d20-43f6-abfa-fc3c07406f94_ActionId">
    <vt:lpwstr>28074505-d3ad-43dd-a097-d1bf23223d2d</vt:lpwstr>
  </property>
  <property fmtid="{D5CDD505-2E9C-101B-9397-08002B2CF9AE}" pid="9" name="MSIP_Label_6bd9ddd1-4d20-43f6-abfa-fc3c07406f94_ContentBits">
    <vt:lpwstr>0</vt:lpwstr>
  </property>
</Properties>
</file>